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97" w:type="pct"/>
        <w:jc w:val="center"/>
        <w:tblCellMar>
          <w:left w:w="115" w:type="dxa"/>
          <w:right w:w="115" w:type="dxa"/>
        </w:tblCellMar>
        <w:tblLook w:val="0620" w:firstRow="1" w:lastRow="0" w:firstColumn="0" w:lastColumn="0" w:noHBand="1" w:noVBand="1"/>
      </w:tblPr>
      <w:tblGrid>
        <w:gridCol w:w="1891"/>
        <w:gridCol w:w="5990"/>
        <w:gridCol w:w="573"/>
        <w:gridCol w:w="517"/>
        <w:gridCol w:w="4240"/>
      </w:tblGrid>
      <w:tr w:rsidR="003A45DF" w:rsidRPr="003A45DF" w14:paraId="6FC72D67" w14:textId="77777777" w:rsidTr="000E6C70">
        <w:trPr>
          <w:cantSplit/>
          <w:trHeight w:val="1025"/>
          <w:tblHeader/>
          <w:jc w:val="center"/>
        </w:trPr>
        <w:tc>
          <w:tcPr>
            <w:tcW w:w="5000" w:type="pct"/>
            <w:gridSpan w:val="5"/>
            <w:tcBorders>
              <w:top w:val="nil"/>
              <w:left w:val="nil"/>
              <w:right w:val="nil"/>
            </w:tcBorders>
            <w:shd w:val="clear" w:color="auto" w:fill="auto"/>
            <w:vAlign w:val="center"/>
          </w:tcPr>
          <w:p w14:paraId="29F74F9B" w14:textId="77777777" w:rsidR="000E6C70" w:rsidRDefault="000E6C70" w:rsidP="000E6C70">
            <w:pPr>
              <w:rPr>
                <w:rFonts w:ascii="Open Sans" w:hAnsi="Open Sans" w:cs="Open Sans"/>
                <w:b/>
                <w:sz w:val="24"/>
                <w:szCs w:val="24"/>
              </w:rPr>
            </w:pPr>
            <w:r w:rsidRPr="002A5CAF">
              <w:rPr>
                <w:rFonts w:ascii="Open Sans" w:hAnsi="Open Sans" w:cs="Open Sans"/>
                <w:b/>
                <w:sz w:val="24"/>
                <w:szCs w:val="24"/>
              </w:rPr>
              <w:t>SECTION I: NON-NEGOTIABLE ALIGNMENT CRITERIA</w:t>
            </w:r>
          </w:p>
          <w:p w14:paraId="0FB5A549" w14:textId="77777777" w:rsidR="000E6C70" w:rsidRPr="00414240" w:rsidRDefault="000E6C70" w:rsidP="000E6C70">
            <w:pPr>
              <w:rPr>
                <w:rFonts w:ascii="Open Sans" w:hAnsi="Open Sans" w:cs="Open Sans"/>
                <w:b/>
                <w:sz w:val="24"/>
                <w:szCs w:val="24"/>
              </w:rPr>
            </w:pPr>
            <w:r w:rsidRPr="002A5CAF">
              <w:rPr>
                <w:rFonts w:ascii="Open Sans" w:hAnsi="Open Sans" w:cs="Open Sans"/>
                <w:i/>
                <w:sz w:val="24"/>
                <w:szCs w:val="24"/>
              </w:rPr>
              <w:t>All submissions must be aligned to 100% of the Tennessee Mathematics St</w:t>
            </w:r>
            <w:r>
              <w:rPr>
                <w:rFonts w:ascii="Open Sans" w:hAnsi="Open Sans" w:cs="Open Sans"/>
                <w:i/>
                <w:sz w:val="24"/>
                <w:szCs w:val="24"/>
              </w:rPr>
              <w:t xml:space="preserve">andards and therefore must meet </w:t>
            </w:r>
            <w:r w:rsidRPr="002A5CAF">
              <w:rPr>
                <w:rFonts w:ascii="Open Sans" w:hAnsi="Open Sans" w:cs="Open Sans"/>
                <w:i/>
                <w:sz w:val="24"/>
                <w:szCs w:val="24"/>
              </w:rPr>
              <w:t xml:space="preserve">the non-negotiable criteria of Section I prior to moving to Section II. </w:t>
            </w:r>
          </w:p>
          <w:p w14:paraId="469288EF" w14:textId="77777777" w:rsidR="000E6C70" w:rsidRPr="002A5CAF" w:rsidRDefault="000E6C70" w:rsidP="000E6C70">
            <w:pPr>
              <w:ind w:left="720" w:right="810"/>
              <w:rPr>
                <w:rFonts w:ascii="Open Sans" w:hAnsi="Open Sans" w:cs="Open Sans"/>
                <w:i/>
                <w:sz w:val="24"/>
                <w:szCs w:val="24"/>
              </w:rPr>
            </w:pPr>
          </w:p>
          <w:p w14:paraId="57CD0860" w14:textId="273CD4DD" w:rsidR="003A45DF" w:rsidRPr="003A45DF" w:rsidRDefault="000E6C70" w:rsidP="000E6C70">
            <w:pPr>
              <w:rPr>
                <w:rFonts w:ascii="Open Sans" w:hAnsi="Open Sans" w:cs="Open Sans"/>
                <w:b/>
                <w:sz w:val="20"/>
                <w:szCs w:val="20"/>
              </w:rPr>
            </w:pPr>
            <w:r w:rsidRPr="002A5CAF">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011B4F">
              <w:rPr>
                <w:rFonts w:ascii="Open Sans" w:hAnsi="Open Sans" w:cs="Open Sans"/>
                <w:sz w:val="24"/>
                <w:szCs w:val="24"/>
              </w:rPr>
              <w:t xml:space="preserve">Evaluators </w:t>
            </w:r>
            <w:r w:rsidRPr="002A5CAF">
              <w:rPr>
                <w:rFonts w:ascii="Open Sans" w:eastAsia="Times New Roman" w:hAnsi="Open Sans" w:cs="Open Sans"/>
                <w:sz w:val="24"/>
                <w:szCs w:val="24"/>
              </w:rPr>
              <w:t xml:space="preserve">of materials must be well versed in the standards for the grade/course(s) aligned to the materials in question, how the content fits into the progressions in the content standards, and the expectations of the standards. </w:t>
            </w:r>
            <w:r w:rsidR="00C85B86" w:rsidRPr="00C85B86">
              <w:rPr>
                <w:rFonts w:ascii="Open Sans" w:hAnsi="Open Sans" w:cs="Open Sans"/>
                <w:color w:val="000000"/>
                <w:sz w:val="24"/>
                <w:szCs w:val="24"/>
              </w:rPr>
              <w:t>The color coding in column 1 is light green</w:t>
            </w:r>
            <w:r w:rsidR="00C85B86" w:rsidRPr="00C85B86">
              <w:rPr>
                <w:rStyle w:val="apple-converted-space"/>
                <w:rFonts w:ascii="Open Sans" w:hAnsi="Open Sans" w:cs="Open Sans"/>
                <w:color w:val="000000"/>
                <w:sz w:val="24"/>
                <w:szCs w:val="24"/>
              </w:rPr>
              <w:t> </w:t>
            </w:r>
            <w:r w:rsidR="00C85B86" w:rsidRPr="00C85B86">
              <w:rPr>
                <w:rFonts w:ascii="Open Sans" w:hAnsi="Open Sans" w:cs="Open Sans"/>
                <w:color w:val="000000"/>
                <w:sz w:val="24"/>
                <w:szCs w:val="24"/>
              </w:rPr>
              <w:t>(grayscale if printing black and white)</w:t>
            </w:r>
            <w:r w:rsidR="00C85B86" w:rsidRPr="00C85B86">
              <w:rPr>
                <w:rStyle w:val="apple-converted-space"/>
                <w:rFonts w:ascii="Open Sans" w:hAnsi="Open Sans" w:cs="Open Sans"/>
                <w:color w:val="000000"/>
                <w:sz w:val="24"/>
                <w:szCs w:val="24"/>
              </w:rPr>
              <w:t> </w:t>
            </w:r>
            <w:r w:rsidR="00C85B86" w:rsidRPr="00C85B86">
              <w:rPr>
                <w:rFonts w:ascii="Open Sans" w:hAnsi="Open Sans" w:cs="Open Sans"/>
                <w:color w:val="000000"/>
                <w:sz w:val="24"/>
                <w:szCs w:val="24"/>
              </w:rPr>
              <w:t>for the major work of the grade and no color for the supporting standards.</w:t>
            </w:r>
          </w:p>
        </w:tc>
      </w:tr>
      <w:tr w:rsidR="00AE4885" w:rsidRPr="003A45DF" w14:paraId="45D250DA" w14:textId="77777777" w:rsidTr="00910A4D">
        <w:trPr>
          <w:cantSplit/>
          <w:trHeight w:val="1025"/>
          <w:tblHeader/>
          <w:jc w:val="center"/>
        </w:trPr>
        <w:tc>
          <w:tcPr>
            <w:tcW w:w="5000" w:type="pct"/>
            <w:gridSpan w:val="5"/>
            <w:shd w:val="clear" w:color="auto" w:fill="D9D9D9" w:themeFill="background1" w:themeFillShade="D9"/>
            <w:vAlign w:val="center"/>
          </w:tcPr>
          <w:p w14:paraId="147E8B13" w14:textId="20E0CB91" w:rsidR="00AE4885" w:rsidRPr="003A45DF" w:rsidRDefault="00AE4885" w:rsidP="00910A4D">
            <w:pPr>
              <w:jc w:val="center"/>
              <w:rPr>
                <w:rFonts w:ascii="Open Sans" w:hAnsi="Open Sans" w:cs="Open Sans"/>
                <w:b/>
                <w:sz w:val="20"/>
                <w:szCs w:val="20"/>
              </w:rPr>
            </w:pPr>
            <w:r w:rsidRPr="003A45DF">
              <w:rPr>
                <w:rFonts w:ascii="Open Sans" w:hAnsi="Open Sans" w:cs="Open Sans"/>
                <w:b/>
                <w:sz w:val="20"/>
                <w:szCs w:val="20"/>
              </w:rPr>
              <w:t>SECTION I. Alignment to Tennessee State Mathematics Standards</w:t>
            </w:r>
          </w:p>
          <w:p w14:paraId="55AA1677" w14:textId="77777777" w:rsidR="00AE4885" w:rsidRPr="003A45DF" w:rsidRDefault="00AE4885" w:rsidP="00910A4D">
            <w:pPr>
              <w:rPr>
                <w:rFonts w:ascii="Open Sans" w:hAnsi="Open Sans" w:cs="Open Sans"/>
              </w:rPr>
            </w:pPr>
          </w:p>
          <w:p w14:paraId="792CC6C4" w14:textId="28EB4B3B" w:rsidR="00AE4885" w:rsidRPr="003A45DF" w:rsidRDefault="00AE4885" w:rsidP="00DC2B6F">
            <w:pPr>
              <w:rPr>
                <w:rFonts w:ascii="Open Sans" w:hAnsi="Open Sans" w:cs="Open Sans"/>
                <w:b/>
                <w:i/>
                <w:sz w:val="20"/>
                <w:szCs w:val="20"/>
              </w:rPr>
            </w:pPr>
            <w:r w:rsidRPr="003A45DF">
              <w:rPr>
                <w:rFonts w:ascii="Open Sans" w:hAnsi="Open Sans" w:cs="Open Sans"/>
                <w:b/>
                <w:i/>
                <w:sz w:val="20"/>
                <w:szCs w:val="20"/>
              </w:rPr>
              <w:t xml:space="preserve">Part A. </w:t>
            </w:r>
            <w:r w:rsidR="00DC2B6F" w:rsidRPr="003A45DF">
              <w:rPr>
                <w:rFonts w:ascii="Open Sans" w:hAnsi="Open Sans" w:cs="Open Sans"/>
                <w:b/>
                <w:i/>
                <w:sz w:val="20"/>
                <w:szCs w:val="20"/>
              </w:rPr>
              <w:t>Course</w:t>
            </w:r>
            <w:r w:rsidR="00B761A1" w:rsidRPr="003A45DF">
              <w:rPr>
                <w:rFonts w:ascii="Open Sans" w:hAnsi="Open Sans" w:cs="Open Sans"/>
                <w:b/>
                <w:i/>
                <w:sz w:val="20"/>
                <w:szCs w:val="20"/>
              </w:rPr>
              <w:t xml:space="preserve"> Standards:  </w:t>
            </w:r>
            <w:r w:rsidRPr="003A45DF">
              <w:rPr>
                <w:rFonts w:ascii="Open Sans" w:hAnsi="Open Sans" w:cs="Open Sans"/>
                <w:sz w:val="20"/>
                <w:szCs w:val="20"/>
              </w:rPr>
              <w:t>The instructional materials represent 100% alignment with the Tennessee State Mathematics Standards and explicitly focus teaching and learning on the course standards, standards for mathematical practice, and literacy skills for mathematical proficiency at a level of rigor necessary for students to reach mastery:</w:t>
            </w:r>
          </w:p>
        </w:tc>
      </w:tr>
      <w:tr w:rsidR="00AE4885" w:rsidRPr="003A45DF" w14:paraId="7F96DB59" w14:textId="77777777" w:rsidTr="004D21F6">
        <w:trPr>
          <w:cantSplit/>
          <w:trHeight w:val="495"/>
          <w:tblHeader/>
          <w:jc w:val="center"/>
        </w:trPr>
        <w:tc>
          <w:tcPr>
            <w:tcW w:w="2949" w:type="pct"/>
            <w:gridSpan w:val="2"/>
            <w:shd w:val="clear" w:color="auto" w:fill="F2F2F2" w:themeFill="background1" w:themeFillShade="F2"/>
            <w:vAlign w:val="center"/>
          </w:tcPr>
          <w:p w14:paraId="30749A95" w14:textId="191AF058" w:rsidR="00AE4885" w:rsidRPr="003A45DF" w:rsidRDefault="00397809" w:rsidP="004D21F6">
            <w:pPr>
              <w:pStyle w:val="Body"/>
              <w:tabs>
                <w:tab w:val="left" w:pos="360"/>
              </w:tabs>
              <w:spacing w:line="276" w:lineRule="auto"/>
              <w:ind w:left="90"/>
              <w:jc w:val="center"/>
              <w:rPr>
                <w:rFonts w:ascii="Open Sans" w:hAnsi="Open Sans" w:cs="Open Sans"/>
                <w:b/>
                <w:bCs/>
                <w:sz w:val="20"/>
                <w:szCs w:val="20"/>
              </w:rPr>
            </w:pPr>
            <w:r w:rsidRPr="003A45DF">
              <w:rPr>
                <w:rFonts w:ascii="Open Sans" w:hAnsi="Open Sans" w:cs="Open Sans"/>
                <w:b/>
                <w:bCs/>
                <w:sz w:val="20"/>
                <w:szCs w:val="20"/>
              </w:rPr>
              <w:t>Quantities* (N.Q)</w:t>
            </w:r>
          </w:p>
        </w:tc>
        <w:tc>
          <w:tcPr>
            <w:tcW w:w="195" w:type="pct"/>
            <w:shd w:val="clear" w:color="auto" w:fill="F2F2F2" w:themeFill="background1" w:themeFillShade="F2"/>
          </w:tcPr>
          <w:p w14:paraId="045B0260"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Yes</w:t>
            </w:r>
          </w:p>
        </w:tc>
        <w:tc>
          <w:tcPr>
            <w:tcW w:w="178" w:type="pct"/>
            <w:shd w:val="clear" w:color="auto" w:fill="F2F2F2" w:themeFill="background1" w:themeFillShade="F2"/>
          </w:tcPr>
          <w:p w14:paraId="3276D1DA"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No</w:t>
            </w:r>
          </w:p>
        </w:tc>
        <w:tc>
          <w:tcPr>
            <w:tcW w:w="1678" w:type="pct"/>
            <w:shd w:val="clear" w:color="auto" w:fill="F2F2F2" w:themeFill="background1" w:themeFillShade="F2"/>
          </w:tcPr>
          <w:p w14:paraId="135D5BC9"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Evidence (e.g., page numbers and/or examples of inclusion)</w:t>
            </w:r>
          </w:p>
        </w:tc>
      </w:tr>
      <w:tr w:rsidR="00AE4885" w:rsidRPr="003A45DF" w14:paraId="5AA7E405" w14:textId="77777777" w:rsidTr="003A45DF">
        <w:trPr>
          <w:cantSplit/>
          <w:trHeight w:val="1223"/>
          <w:tblHeader/>
          <w:jc w:val="center"/>
        </w:trPr>
        <w:tc>
          <w:tcPr>
            <w:tcW w:w="608" w:type="pct"/>
            <w:vMerge w:val="restart"/>
            <w:shd w:val="clear" w:color="auto" w:fill="auto"/>
            <w:vAlign w:val="center"/>
          </w:tcPr>
          <w:p w14:paraId="5969E169" w14:textId="6061C93B" w:rsidR="00AE4885" w:rsidRPr="003A45DF" w:rsidRDefault="003A45DF" w:rsidP="003A45DF">
            <w:pPr>
              <w:autoSpaceDE w:val="0"/>
              <w:autoSpaceDN w:val="0"/>
              <w:adjustRightInd w:val="0"/>
              <w:jc w:val="center"/>
              <w:rPr>
                <w:rFonts w:ascii="Open Sans" w:hAnsi="Open Sans" w:cs="Open Sans"/>
                <w:b/>
                <w:bCs/>
                <w:sz w:val="20"/>
                <w:szCs w:val="20"/>
              </w:rPr>
            </w:pPr>
            <w:r>
              <w:rPr>
                <w:rFonts w:ascii="Open Sans" w:hAnsi="Open Sans" w:cs="Open Sans"/>
                <w:b/>
                <w:bCs/>
                <w:sz w:val="20"/>
                <w:szCs w:val="20"/>
              </w:rPr>
              <w:t xml:space="preserve">A. </w:t>
            </w:r>
            <w:r w:rsidRPr="003A45DF">
              <w:rPr>
                <w:rFonts w:ascii="Open Sans" w:hAnsi="Open Sans" w:cs="Open Sans"/>
                <w:b/>
                <w:bCs/>
                <w:sz w:val="20"/>
                <w:szCs w:val="20"/>
              </w:rPr>
              <w:t>Reason quantitatively and use units to solve problems.</w:t>
            </w:r>
          </w:p>
        </w:tc>
        <w:tc>
          <w:tcPr>
            <w:tcW w:w="2341" w:type="pct"/>
            <w:shd w:val="clear" w:color="auto" w:fill="auto"/>
            <w:vAlign w:val="center"/>
          </w:tcPr>
          <w:p w14:paraId="75862A73" w14:textId="0EF7FAA3" w:rsidR="00AE4885" w:rsidRPr="00C85B86" w:rsidRDefault="00397809" w:rsidP="00910A4D">
            <w:pPr>
              <w:autoSpaceDE w:val="0"/>
              <w:autoSpaceDN w:val="0"/>
              <w:adjustRightInd w:val="0"/>
              <w:rPr>
                <w:rFonts w:ascii="Open Sans" w:hAnsi="Open Sans" w:cs="Open Sans"/>
                <w:sz w:val="20"/>
                <w:szCs w:val="20"/>
              </w:rPr>
            </w:pPr>
            <w:r w:rsidRPr="003A45DF">
              <w:rPr>
                <w:rFonts w:ascii="Open Sans" w:hAnsi="Open Sans" w:cs="Open Sans"/>
                <w:b/>
                <w:bCs/>
                <w:sz w:val="20"/>
                <w:szCs w:val="20"/>
              </w:rPr>
              <w:t xml:space="preserve">M1.N.Q.A.1 </w:t>
            </w:r>
            <w:r w:rsidRPr="003A45DF">
              <w:rPr>
                <w:rFonts w:ascii="Open Sans" w:hAnsi="Open Sans" w:cs="Open Sans"/>
                <w:bCs/>
                <w:sz w:val="20"/>
                <w:szCs w:val="20"/>
              </w:rPr>
              <w:t>Use units as a way to understand problems and to guide the solution of multi-step problems; choose and interpret units consistently in formulas; choose and interpret the scale and the ori</w:t>
            </w:r>
            <w:r w:rsidR="00C85B86">
              <w:rPr>
                <w:rFonts w:ascii="Open Sans" w:hAnsi="Open Sans" w:cs="Open Sans"/>
                <w:bCs/>
                <w:sz w:val="20"/>
                <w:szCs w:val="20"/>
              </w:rPr>
              <w:t>gin in graphs and data displays</w:t>
            </w:r>
          </w:p>
        </w:tc>
        <w:tc>
          <w:tcPr>
            <w:tcW w:w="195" w:type="pct"/>
          </w:tcPr>
          <w:p w14:paraId="37178420" w14:textId="77777777" w:rsidR="00AE4885" w:rsidRPr="003A45DF" w:rsidRDefault="00AE4885" w:rsidP="00910A4D">
            <w:pPr>
              <w:pStyle w:val="ListParagraph"/>
              <w:rPr>
                <w:rFonts w:ascii="Open Sans" w:hAnsi="Open Sans" w:cs="Open Sans"/>
                <w:sz w:val="20"/>
                <w:szCs w:val="20"/>
              </w:rPr>
            </w:pPr>
          </w:p>
        </w:tc>
        <w:tc>
          <w:tcPr>
            <w:tcW w:w="178" w:type="pct"/>
          </w:tcPr>
          <w:p w14:paraId="1C348D54" w14:textId="77777777" w:rsidR="00AE4885" w:rsidRPr="003A45DF" w:rsidRDefault="00AE4885" w:rsidP="00910A4D">
            <w:pPr>
              <w:rPr>
                <w:rFonts w:ascii="Open Sans" w:hAnsi="Open Sans" w:cs="Open Sans"/>
                <w:sz w:val="20"/>
                <w:szCs w:val="20"/>
              </w:rPr>
            </w:pPr>
          </w:p>
        </w:tc>
        <w:tc>
          <w:tcPr>
            <w:tcW w:w="1678" w:type="pct"/>
          </w:tcPr>
          <w:p w14:paraId="271E90DB" w14:textId="77777777" w:rsidR="00AE4885" w:rsidRPr="003A45DF" w:rsidRDefault="00AE4885" w:rsidP="00910A4D">
            <w:pPr>
              <w:rPr>
                <w:rFonts w:ascii="Open Sans" w:hAnsi="Open Sans" w:cs="Open Sans"/>
                <w:sz w:val="20"/>
                <w:szCs w:val="20"/>
              </w:rPr>
            </w:pPr>
          </w:p>
        </w:tc>
      </w:tr>
      <w:tr w:rsidR="00AE4885" w:rsidRPr="003A45DF" w14:paraId="34D25E23" w14:textId="77777777" w:rsidTr="003A45DF">
        <w:trPr>
          <w:cantSplit/>
          <w:trHeight w:val="1727"/>
          <w:tblHeader/>
          <w:jc w:val="center"/>
        </w:trPr>
        <w:tc>
          <w:tcPr>
            <w:tcW w:w="608" w:type="pct"/>
            <w:vMerge/>
            <w:shd w:val="clear" w:color="auto" w:fill="auto"/>
          </w:tcPr>
          <w:p w14:paraId="75E37213" w14:textId="77777777" w:rsidR="00AE4885" w:rsidRPr="003A45DF" w:rsidRDefault="00AE4885" w:rsidP="00910A4D">
            <w:pPr>
              <w:autoSpaceDE w:val="0"/>
              <w:autoSpaceDN w:val="0"/>
              <w:adjustRightInd w:val="0"/>
              <w:jc w:val="center"/>
              <w:rPr>
                <w:rFonts w:ascii="Open Sans" w:hAnsi="Open Sans" w:cs="Open Sans"/>
                <w:color w:val="000000"/>
                <w:sz w:val="24"/>
                <w:szCs w:val="24"/>
              </w:rPr>
            </w:pPr>
          </w:p>
        </w:tc>
        <w:tc>
          <w:tcPr>
            <w:tcW w:w="2341" w:type="pct"/>
            <w:vAlign w:val="center"/>
          </w:tcPr>
          <w:p w14:paraId="5313C0B3" w14:textId="77777777" w:rsidR="00AE4885" w:rsidRPr="003A45DF" w:rsidRDefault="00397809" w:rsidP="00910A4D">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M1.N.Q.A.2 </w:t>
            </w:r>
            <w:r w:rsidRPr="003A45DF">
              <w:rPr>
                <w:rFonts w:ascii="Open Sans" w:hAnsi="Open Sans" w:cs="Open Sans"/>
                <w:bCs/>
                <w:sz w:val="20"/>
                <w:szCs w:val="20"/>
              </w:rPr>
              <w:t>Identify, interpret, and justify appropriate quantities for the purpose of descriptive modeling.</w:t>
            </w:r>
          </w:p>
          <w:p w14:paraId="37D46A2B" w14:textId="77777777" w:rsidR="002F46F6" w:rsidRPr="003A45DF" w:rsidRDefault="002F46F6" w:rsidP="00910A4D">
            <w:pPr>
              <w:autoSpaceDE w:val="0"/>
              <w:autoSpaceDN w:val="0"/>
              <w:adjustRightInd w:val="0"/>
              <w:rPr>
                <w:rFonts w:ascii="Open Sans" w:hAnsi="Open Sans" w:cs="Open Sans"/>
                <w:bCs/>
                <w:sz w:val="20"/>
                <w:szCs w:val="20"/>
              </w:rPr>
            </w:pPr>
          </w:p>
          <w:p w14:paraId="43B14C1D" w14:textId="77777777" w:rsidR="002F46F6" w:rsidRPr="003A45DF" w:rsidRDefault="002F46F6" w:rsidP="002F46F6">
            <w:pPr>
              <w:autoSpaceDE w:val="0"/>
              <w:autoSpaceDN w:val="0"/>
              <w:adjustRightInd w:val="0"/>
              <w:rPr>
                <w:rFonts w:ascii="Open Sans" w:hAnsi="Open Sans" w:cs="Open Sans"/>
                <w:i/>
                <w:sz w:val="16"/>
                <w:szCs w:val="16"/>
              </w:rPr>
            </w:pPr>
            <w:r w:rsidRPr="003A45DF">
              <w:rPr>
                <w:rFonts w:ascii="Open Sans" w:hAnsi="Open Sans" w:cs="Open Sans"/>
                <w:i/>
                <w:sz w:val="16"/>
                <w:szCs w:val="16"/>
              </w:rPr>
              <w:t xml:space="preserve">Clarification: Descriptive modeling refers to understanding and interpreting graphs; identifying extraneous information; choosing appropriate units; etc. </w:t>
            </w:r>
          </w:p>
          <w:p w14:paraId="4DBC3EC6" w14:textId="77777777" w:rsidR="002F46F6" w:rsidRPr="003A45DF" w:rsidRDefault="002F46F6" w:rsidP="002F46F6">
            <w:pPr>
              <w:autoSpaceDE w:val="0"/>
              <w:autoSpaceDN w:val="0"/>
              <w:adjustRightInd w:val="0"/>
              <w:rPr>
                <w:rFonts w:ascii="Open Sans" w:hAnsi="Open Sans" w:cs="Open Sans"/>
                <w:i/>
                <w:sz w:val="16"/>
                <w:szCs w:val="16"/>
              </w:rPr>
            </w:pPr>
          </w:p>
          <w:p w14:paraId="7D0F444D" w14:textId="77777777" w:rsidR="002F46F6" w:rsidRPr="003A45DF" w:rsidRDefault="002F46F6" w:rsidP="002F46F6">
            <w:pPr>
              <w:autoSpaceDE w:val="0"/>
              <w:autoSpaceDN w:val="0"/>
              <w:adjustRightInd w:val="0"/>
              <w:rPr>
                <w:rFonts w:ascii="Open Sans" w:hAnsi="Open Sans" w:cs="Open Sans"/>
                <w:sz w:val="20"/>
                <w:szCs w:val="20"/>
              </w:rPr>
            </w:pPr>
            <w:r w:rsidRPr="003A45DF">
              <w:rPr>
                <w:rFonts w:ascii="Open Sans" w:hAnsi="Open Sans" w:cs="Open Sans"/>
                <w:i/>
                <w:sz w:val="16"/>
                <w:szCs w:val="16"/>
              </w:rPr>
              <w:t>Tasks are limited to linear or exponential equations with integer exponents.</w:t>
            </w:r>
            <w:r w:rsidRPr="003A45DF">
              <w:rPr>
                <w:rFonts w:ascii="Open Sans" w:hAnsi="Open Sans" w:cs="Open Sans"/>
                <w:sz w:val="20"/>
                <w:szCs w:val="20"/>
              </w:rPr>
              <w:t xml:space="preserve">  </w:t>
            </w:r>
          </w:p>
          <w:p w14:paraId="4FED1567" w14:textId="03C1D499" w:rsidR="002F46F6" w:rsidRPr="003A45DF" w:rsidRDefault="002F46F6" w:rsidP="002F46F6">
            <w:pPr>
              <w:autoSpaceDE w:val="0"/>
              <w:autoSpaceDN w:val="0"/>
              <w:adjustRightInd w:val="0"/>
              <w:rPr>
                <w:rFonts w:ascii="Open Sans" w:hAnsi="Open Sans" w:cs="Open Sans"/>
                <w:sz w:val="20"/>
                <w:szCs w:val="20"/>
              </w:rPr>
            </w:pPr>
          </w:p>
        </w:tc>
        <w:tc>
          <w:tcPr>
            <w:tcW w:w="195" w:type="pct"/>
          </w:tcPr>
          <w:p w14:paraId="555AFBB7" w14:textId="77777777" w:rsidR="00AE4885" w:rsidRPr="003A45DF" w:rsidRDefault="00AE4885" w:rsidP="00910A4D">
            <w:pPr>
              <w:rPr>
                <w:rFonts w:ascii="Open Sans" w:hAnsi="Open Sans" w:cs="Open Sans"/>
                <w:sz w:val="20"/>
                <w:szCs w:val="20"/>
              </w:rPr>
            </w:pPr>
          </w:p>
        </w:tc>
        <w:tc>
          <w:tcPr>
            <w:tcW w:w="178" w:type="pct"/>
          </w:tcPr>
          <w:p w14:paraId="1E777985" w14:textId="77777777" w:rsidR="00AE4885" w:rsidRPr="003A45DF" w:rsidRDefault="00AE4885" w:rsidP="00910A4D">
            <w:pPr>
              <w:rPr>
                <w:rFonts w:ascii="Open Sans" w:hAnsi="Open Sans" w:cs="Open Sans"/>
                <w:sz w:val="20"/>
                <w:szCs w:val="20"/>
              </w:rPr>
            </w:pPr>
          </w:p>
        </w:tc>
        <w:tc>
          <w:tcPr>
            <w:tcW w:w="1678" w:type="pct"/>
          </w:tcPr>
          <w:p w14:paraId="687D9537" w14:textId="77777777" w:rsidR="00AE4885" w:rsidRPr="003A45DF" w:rsidRDefault="00AE4885" w:rsidP="00910A4D">
            <w:pPr>
              <w:rPr>
                <w:rFonts w:ascii="Open Sans" w:hAnsi="Open Sans" w:cs="Open Sans"/>
                <w:sz w:val="20"/>
                <w:szCs w:val="20"/>
              </w:rPr>
            </w:pPr>
          </w:p>
        </w:tc>
      </w:tr>
      <w:tr w:rsidR="00AE4885" w:rsidRPr="003A45DF" w14:paraId="1E36086A" w14:textId="77777777" w:rsidTr="000E6C70">
        <w:trPr>
          <w:cantSplit/>
          <w:trHeight w:val="197"/>
          <w:tblHeader/>
          <w:jc w:val="center"/>
        </w:trPr>
        <w:tc>
          <w:tcPr>
            <w:tcW w:w="608" w:type="pct"/>
            <w:vMerge/>
            <w:tcBorders>
              <w:bottom w:val="single" w:sz="4" w:space="0" w:color="auto"/>
            </w:tcBorders>
            <w:shd w:val="clear" w:color="auto" w:fill="auto"/>
          </w:tcPr>
          <w:p w14:paraId="0572218F" w14:textId="77777777" w:rsidR="00AE4885" w:rsidRPr="003A45DF" w:rsidRDefault="00AE4885" w:rsidP="00910A4D">
            <w:pPr>
              <w:autoSpaceDE w:val="0"/>
              <w:autoSpaceDN w:val="0"/>
              <w:adjustRightInd w:val="0"/>
              <w:jc w:val="center"/>
              <w:rPr>
                <w:rFonts w:ascii="Open Sans" w:hAnsi="Open Sans" w:cs="Open Sans"/>
              </w:rPr>
            </w:pPr>
          </w:p>
        </w:tc>
        <w:tc>
          <w:tcPr>
            <w:tcW w:w="2341" w:type="pct"/>
          </w:tcPr>
          <w:p w14:paraId="32366CAE" w14:textId="7069522D" w:rsidR="00AE4885" w:rsidRPr="003A45DF" w:rsidRDefault="00397809" w:rsidP="003A45DF">
            <w:pPr>
              <w:autoSpaceDE w:val="0"/>
              <w:autoSpaceDN w:val="0"/>
              <w:adjustRightInd w:val="0"/>
              <w:rPr>
                <w:rFonts w:ascii="Open Sans" w:hAnsi="Open Sans" w:cs="Open Sans"/>
              </w:rPr>
            </w:pPr>
            <w:r w:rsidRPr="003A45DF">
              <w:rPr>
                <w:rFonts w:ascii="Open Sans" w:hAnsi="Open Sans" w:cs="Open Sans"/>
                <w:b/>
                <w:bCs/>
                <w:sz w:val="20"/>
                <w:szCs w:val="20"/>
              </w:rPr>
              <w:t xml:space="preserve">M1.N.Q.A.3 </w:t>
            </w:r>
            <w:r w:rsidRPr="003A45DF">
              <w:rPr>
                <w:rFonts w:ascii="Open Sans" w:hAnsi="Open Sans" w:cs="Open Sans"/>
                <w:bCs/>
                <w:sz w:val="20"/>
                <w:szCs w:val="20"/>
              </w:rPr>
              <w:t>Choose a level of accuracy appropriate to limitations on measurement when reporting quantities.</w:t>
            </w:r>
            <w:r w:rsidRPr="003A45DF">
              <w:rPr>
                <w:rFonts w:ascii="Open Sans" w:hAnsi="Open Sans" w:cs="Open Sans"/>
                <w:b/>
                <w:bCs/>
                <w:sz w:val="20"/>
                <w:szCs w:val="20"/>
              </w:rPr>
              <w:t xml:space="preserve"> </w:t>
            </w:r>
          </w:p>
        </w:tc>
        <w:tc>
          <w:tcPr>
            <w:tcW w:w="195" w:type="pct"/>
          </w:tcPr>
          <w:p w14:paraId="6CF425E7" w14:textId="77777777" w:rsidR="00AE4885" w:rsidRPr="003A45DF" w:rsidRDefault="00AE4885" w:rsidP="00910A4D">
            <w:pPr>
              <w:rPr>
                <w:rFonts w:ascii="Open Sans" w:hAnsi="Open Sans" w:cs="Open Sans"/>
                <w:sz w:val="20"/>
                <w:szCs w:val="20"/>
              </w:rPr>
            </w:pPr>
          </w:p>
        </w:tc>
        <w:tc>
          <w:tcPr>
            <w:tcW w:w="178" w:type="pct"/>
          </w:tcPr>
          <w:p w14:paraId="6D5EEED3" w14:textId="77777777" w:rsidR="00AE4885" w:rsidRPr="003A45DF" w:rsidRDefault="00AE4885" w:rsidP="00910A4D">
            <w:pPr>
              <w:rPr>
                <w:rFonts w:ascii="Open Sans" w:hAnsi="Open Sans" w:cs="Open Sans"/>
                <w:sz w:val="20"/>
                <w:szCs w:val="20"/>
              </w:rPr>
            </w:pPr>
          </w:p>
        </w:tc>
        <w:tc>
          <w:tcPr>
            <w:tcW w:w="1678" w:type="pct"/>
          </w:tcPr>
          <w:p w14:paraId="6DFD01AC" w14:textId="77777777" w:rsidR="00AE4885" w:rsidRPr="003A45DF" w:rsidRDefault="00AE4885" w:rsidP="00910A4D">
            <w:pPr>
              <w:rPr>
                <w:rFonts w:ascii="Open Sans" w:hAnsi="Open Sans" w:cs="Open Sans"/>
                <w:sz w:val="20"/>
                <w:szCs w:val="20"/>
              </w:rPr>
            </w:pPr>
          </w:p>
        </w:tc>
      </w:tr>
      <w:tr w:rsidR="00397809" w:rsidRPr="003A45DF" w14:paraId="68A94C8E" w14:textId="77777777" w:rsidTr="004D21F6">
        <w:trPr>
          <w:cantSplit/>
          <w:tblHeader/>
          <w:jc w:val="center"/>
        </w:trPr>
        <w:tc>
          <w:tcPr>
            <w:tcW w:w="608" w:type="pct"/>
            <w:tcBorders>
              <w:bottom w:val="single" w:sz="4" w:space="0" w:color="auto"/>
              <w:right w:val="nil"/>
            </w:tcBorders>
            <w:shd w:val="clear" w:color="auto" w:fill="EDEDED" w:themeFill="accent3" w:themeFillTint="33"/>
          </w:tcPr>
          <w:p w14:paraId="22AF63A9" w14:textId="77777777" w:rsidR="00397809" w:rsidRPr="003A45DF" w:rsidRDefault="00397809" w:rsidP="00910A4D">
            <w:pPr>
              <w:autoSpaceDE w:val="0"/>
              <w:autoSpaceDN w:val="0"/>
              <w:adjustRightInd w:val="0"/>
              <w:jc w:val="center"/>
              <w:rPr>
                <w:rFonts w:ascii="Open Sans" w:hAnsi="Open Sans" w:cs="Open Sans"/>
              </w:rPr>
            </w:pPr>
          </w:p>
        </w:tc>
        <w:tc>
          <w:tcPr>
            <w:tcW w:w="2341" w:type="pct"/>
            <w:tcBorders>
              <w:left w:val="nil"/>
            </w:tcBorders>
            <w:shd w:val="clear" w:color="auto" w:fill="EDEDED" w:themeFill="accent3" w:themeFillTint="33"/>
            <w:vAlign w:val="center"/>
          </w:tcPr>
          <w:p w14:paraId="3D8F1EEA" w14:textId="70FA15D5" w:rsidR="00397809" w:rsidRPr="003A45DF" w:rsidRDefault="00397809" w:rsidP="004D21F6">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Seeing Structure in Expressions (A.SSE)</w:t>
            </w:r>
          </w:p>
        </w:tc>
        <w:tc>
          <w:tcPr>
            <w:tcW w:w="195" w:type="pct"/>
            <w:shd w:val="clear" w:color="auto" w:fill="EDEDED" w:themeFill="accent3" w:themeFillTint="33"/>
          </w:tcPr>
          <w:p w14:paraId="36A1CCA7" w14:textId="26D2FAA3" w:rsidR="00397809" w:rsidRPr="003A45DF" w:rsidRDefault="00397809" w:rsidP="00910A4D">
            <w:pPr>
              <w:rPr>
                <w:rFonts w:ascii="Open Sans" w:hAnsi="Open Sans" w:cs="Open Sans"/>
                <w:sz w:val="20"/>
                <w:szCs w:val="20"/>
              </w:rPr>
            </w:pPr>
            <w:r w:rsidRPr="003A45DF">
              <w:rPr>
                <w:rFonts w:ascii="Open Sans" w:hAnsi="Open Sans" w:cs="Open Sans"/>
                <w:b/>
                <w:sz w:val="20"/>
                <w:szCs w:val="20"/>
              </w:rPr>
              <w:t>Yes</w:t>
            </w:r>
          </w:p>
        </w:tc>
        <w:tc>
          <w:tcPr>
            <w:tcW w:w="178" w:type="pct"/>
            <w:shd w:val="clear" w:color="auto" w:fill="EDEDED" w:themeFill="accent3" w:themeFillTint="33"/>
          </w:tcPr>
          <w:p w14:paraId="7834EDBE" w14:textId="13567436" w:rsidR="00397809" w:rsidRPr="003A45DF" w:rsidRDefault="00397809" w:rsidP="00910A4D">
            <w:pPr>
              <w:rPr>
                <w:rFonts w:ascii="Open Sans" w:hAnsi="Open Sans" w:cs="Open Sans"/>
                <w:sz w:val="20"/>
                <w:szCs w:val="20"/>
              </w:rPr>
            </w:pPr>
            <w:r w:rsidRPr="003A45DF">
              <w:rPr>
                <w:rFonts w:ascii="Open Sans" w:hAnsi="Open Sans" w:cs="Open Sans"/>
                <w:b/>
                <w:sz w:val="20"/>
                <w:szCs w:val="20"/>
              </w:rPr>
              <w:t>No</w:t>
            </w:r>
          </w:p>
        </w:tc>
        <w:tc>
          <w:tcPr>
            <w:tcW w:w="1678" w:type="pct"/>
            <w:shd w:val="clear" w:color="auto" w:fill="EDEDED" w:themeFill="accent3" w:themeFillTint="33"/>
          </w:tcPr>
          <w:p w14:paraId="21919261" w14:textId="1894E5A2" w:rsidR="00397809" w:rsidRPr="003A45DF" w:rsidRDefault="00397809" w:rsidP="00910A4D">
            <w:pPr>
              <w:rPr>
                <w:rFonts w:ascii="Open Sans" w:hAnsi="Open Sans" w:cs="Open Sans"/>
                <w:sz w:val="20"/>
                <w:szCs w:val="20"/>
              </w:rPr>
            </w:pPr>
            <w:r w:rsidRPr="003A45DF">
              <w:rPr>
                <w:rFonts w:ascii="Open Sans" w:hAnsi="Open Sans" w:cs="Open Sans"/>
                <w:b/>
                <w:sz w:val="20"/>
                <w:szCs w:val="20"/>
              </w:rPr>
              <w:t>Evidence (e.g., page numbers and/or examples of inclusion)</w:t>
            </w:r>
          </w:p>
        </w:tc>
      </w:tr>
      <w:tr w:rsidR="00AE4885" w:rsidRPr="003A45DF" w14:paraId="7D70DB79" w14:textId="77777777" w:rsidTr="00C73DA7">
        <w:trPr>
          <w:cantSplit/>
          <w:trHeight w:val="305"/>
          <w:tblHeader/>
          <w:jc w:val="center"/>
        </w:trPr>
        <w:tc>
          <w:tcPr>
            <w:tcW w:w="608" w:type="pct"/>
            <w:tcBorders>
              <w:top w:val="single" w:sz="4" w:space="0" w:color="auto"/>
            </w:tcBorders>
            <w:shd w:val="clear" w:color="auto" w:fill="C5E0B3" w:themeFill="accent6" w:themeFillTint="66"/>
            <w:vAlign w:val="center"/>
          </w:tcPr>
          <w:p w14:paraId="69A30E84" w14:textId="3D80DEB9" w:rsidR="00AE4885" w:rsidRPr="003A45DF" w:rsidRDefault="00397809" w:rsidP="00910A4D">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A. Interpret the structure of expressions.</w:t>
            </w:r>
          </w:p>
        </w:tc>
        <w:tc>
          <w:tcPr>
            <w:tcW w:w="2341" w:type="pct"/>
            <w:shd w:val="clear" w:color="auto" w:fill="auto"/>
          </w:tcPr>
          <w:p w14:paraId="79C9CE56" w14:textId="7C9974CF" w:rsidR="00397809" w:rsidRPr="003A45DF" w:rsidRDefault="00397809" w:rsidP="00397809">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M1.A.SSE.A.1 I</w:t>
            </w:r>
            <w:r w:rsidRPr="003A45DF">
              <w:rPr>
                <w:rFonts w:ascii="Open Sans" w:hAnsi="Open Sans" w:cs="Open Sans"/>
                <w:bCs/>
                <w:sz w:val="20"/>
                <w:szCs w:val="20"/>
              </w:rPr>
              <w:t>nterpret expressions that represent a quantity in terms of its context.</w:t>
            </w:r>
            <w:r w:rsidR="00662C4C" w:rsidRPr="003A45DF">
              <w:rPr>
                <w:rFonts w:ascii="Open Sans" w:hAnsi="Open Sans" w:cs="Open Sans"/>
                <w:b/>
                <w:bCs/>
                <w:sz w:val="20"/>
                <w:szCs w:val="20"/>
              </w:rPr>
              <w:t xml:space="preserve"> </w:t>
            </w:r>
            <w:r w:rsidRPr="003A45DF">
              <w:rPr>
                <w:rFonts w:ascii="Open Sans" w:hAnsi="Open Sans" w:cs="Open Sans"/>
                <w:b/>
                <w:bCs/>
                <w:sz w:val="20"/>
                <w:szCs w:val="20"/>
              </w:rPr>
              <w:t xml:space="preserve"> </w:t>
            </w:r>
          </w:p>
          <w:p w14:paraId="1A023944" w14:textId="77777777" w:rsidR="00397809" w:rsidRPr="003A45DF" w:rsidRDefault="00397809" w:rsidP="00397809">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a. </w:t>
            </w:r>
            <w:r w:rsidRPr="003A45DF">
              <w:rPr>
                <w:rFonts w:ascii="Open Sans" w:hAnsi="Open Sans" w:cs="Open Sans"/>
                <w:bCs/>
                <w:sz w:val="20"/>
                <w:szCs w:val="20"/>
              </w:rPr>
              <w:t>Interpret parts of an expression, such as terms, factors, and coefficients.</w:t>
            </w:r>
            <w:r w:rsidRPr="003A45DF">
              <w:rPr>
                <w:rFonts w:ascii="Open Sans" w:hAnsi="Open Sans" w:cs="Open Sans"/>
                <w:b/>
                <w:bCs/>
                <w:sz w:val="20"/>
                <w:szCs w:val="20"/>
              </w:rPr>
              <w:t xml:space="preserve"> </w:t>
            </w:r>
          </w:p>
          <w:p w14:paraId="4F2D85FE" w14:textId="77777777" w:rsidR="00AE4885" w:rsidRPr="003A45DF" w:rsidRDefault="00397809" w:rsidP="00397809">
            <w:pPr>
              <w:autoSpaceDE w:val="0"/>
              <w:autoSpaceDN w:val="0"/>
              <w:adjustRightInd w:val="0"/>
              <w:rPr>
                <w:rFonts w:ascii="Open Sans" w:hAnsi="Open Sans" w:cs="Open Sans"/>
                <w:bCs/>
                <w:sz w:val="20"/>
                <w:szCs w:val="20"/>
              </w:rPr>
            </w:pPr>
            <w:proofErr w:type="gramStart"/>
            <w:r w:rsidRPr="003A45DF">
              <w:rPr>
                <w:rFonts w:ascii="Open Sans" w:hAnsi="Open Sans" w:cs="Open Sans"/>
                <w:b/>
                <w:bCs/>
                <w:sz w:val="20"/>
                <w:szCs w:val="20"/>
              </w:rPr>
              <w:t>b</w:t>
            </w:r>
            <w:proofErr w:type="gramEnd"/>
            <w:r w:rsidRPr="003A45DF">
              <w:rPr>
                <w:rFonts w:ascii="Open Sans" w:hAnsi="Open Sans" w:cs="Open Sans"/>
                <w:b/>
                <w:bCs/>
                <w:sz w:val="20"/>
                <w:szCs w:val="20"/>
              </w:rPr>
              <w:t xml:space="preserve">. </w:t>
            </w:r>
            <w:r w:rsidRPr="003A45DF">
              <w:rPr>
                <w:rFonts w:ascii="Open Sans" w:hAnsi="Open Sans" w:cs="Open Sans"/>
                <w:bCs/>
                <w:sz w:val="20"/>
                <w:szCs w:val="20"/>
              </w:rPr>
              <w:t>Interpret complicated expressions by viewing one or more of their parts as a single entity.</w:t>
            </w:r>
          </w:p>
          <w:p w14:paraId="207A3798" w14:textId="77777777" w:rsidR="002F46F6" w:rsidRPr="003A45DF" w:rsidRDefault="002F46F6" w:rsidP="00397809">
            <w:pPr>
              <w:autoSpaceDE w:val="0"/>
              <w:autoSpaceDN w:val="0"/>
              <w:adjustRightInd w:val="0"/>
              <w:rPr>
                <w:rFonts w:ascii="Open Sans" w:hAnsi="Open Sans" w:cs="Open Sans"/>
                <w:bCs/>
                <w:sz w:val="20"/>
                <w:szCs w:val="20"/>
              </w:rPr>
            </w:pPr>
          </w:p>
          <w:p w14:paraId="31B93A1F" w14:textId="77777777" w:rsidR="002F46F6" w:rsidRPr="003A45DF" w:rsidRDefault="002F46F6" w:rsidP="002F46F6">
            <w:pPr>
              <w:autoSpaceDE w:val="0"/>
              <w:autoSpaceDN w:val="0"/>
              <w:adjustRightInd w:val="0"/>
              <w:rPr>
                <w:rFonts w:ascii="Open Sans" w:hAnsi="Open Sans" w:cs="Open Sans"/>
                <w:i/>
                <w:sz w:val="16"/>
                <w:szCs w:val="16"/>
              </w:rPr>
            </w:pPr>
            <w:r w:rsidRPr="003A45DF">
              <w:rPr>
                <w:rFonts w:ascii="Open Sans" w:hAnsi="Open Sans" w:cs="Open Sans"/>
                <w:i/>
                <w:sz w:val="16"/>
                <w:szCs w:val="16"/>
              </w:rPr>
              <w:t xml:space="preserve">For example, interpret </w:t>
            </w:r>
            <w:proofErr w:type="gramStart"/>
            <w:r w:rsidRPr="003A45DF">
              <w:rPr>
                <w:rFonts w:ascii="Open Sans" w:hAnsi="Open Sans" w:cs="Open Sans"/>
                <w:i/>
                <w:sz w:val="16"/>
                <w:szCs w:val="16"/>
              </w:rPr>
              <w:t>P(</w:t>
            </w:r>
            <w:proofErr w:type="gramEnd"/>
            <w:r w:rsidRPr="003A45DF">
              <w:rPr>
                <w:rFonts w:ascii="Open Sans" w:hAnsi="Open Sans" w:cs="Open Sans"/>
                <w:i/>
                <w:sz w:val="16"/>
                <w:szCs w:val="16"/>
              </w:rPr>
              <w:t>1 + r)</w:t>
            </w:r>
            <w:r w:rsidRPr="003A45DF">
              <w:rPr>
                <w:rFonts w:ascii="Open Sans" w:hAnsi="Open Sans" w:cs="Open Sans"/>
                <w:i/>
                <w:sz w:val="16"/>
                <w:szCs w:val="16"/>
                <w:vertAlign w:val="superscript"/>
              </w:rPr>
              <w:t>n</w:t>
            </w:r>
            <w:r w:rsidRPr="003A45DF">
              <w:rPr>
                <w:rFonts w:ascii="Open Sans" w:hAnsi="Open Sans" w:cs="Open Sans"/>
                <w:i/>
                <w:sz w:val="16"/>
                <w:szCs w:val="16"/>
              </w:rPr>
              <w:t xml:space="preserve"> as the product of P and a factor not depending on P. </w:t>
            </w:r>
          </w:p>
          <w:p w14:paraId="4C22D82B" w14:textId="77777777" w:rsidR="002F46F6" w:rsidRPr="003A45DF" w:rsidRDefault="002F46F6" w:rsidP="002F46F6">
            <w:pPr>
              <w:autoSpaceDE w:val="0"/>
              <w:autoSpaceDN w:val="0"/>
              <w:adjustRightInd w:val="0"/>
              <w:rPr>
                <w:rFonts w:ascii="Open Sans" w:hAnsi="Open Sans" w:cs="Open Sans"/>
                <w:i/>
                <w:sz w:val="16"/>
                <w:szCs w:val="16"/>
              </w:rPr>
            </w:pPr>
          </w:p>
          <w:p w14:paraId="12B213A3" w14:textId="29F787E3" w:rsidR="002F46F6" w:rsidRPr="003A45DF" w:rsidRDefault="002F46F6" w:rsidP="002F46F6">
            <w:pPr>
              <w:autoSpaceDE w:val="0"/>
              <w:autoSpaceDN w:val="0"/>
              <w:adjustRightInd w:val="0"/>
              <w:rPr>
                <w:rFonts w:ascii="Open Sans" w:hAnsi="Open Sans" w:cs="Open Sans"/>
                <w:sz w:val="20"/>
                <w:szCs w:val="20"/>
              </w:rPr>
            </w:pPr>
            <w:r w:rsidRPr="003A45DF">
              <w:rPr>
                <w:rFonts w:ascii="Open Sans" w:hAnsi="Open Sans" w:cs="Open Sans"/>
                <w:i/>
                <w:sz w:val="16"/>
                <w:szCs w:val="16"/>
              </w:rPr>
              <w:t>Tasks are limited to linear and exponential expressions, including related numerical expressions.</w:t>
            </w:r>
          </w:p>
        </w:tc>
        <w:tc>
          <w:tcPr>
            <w:tcW w:w="195" w:type="pct"/>
          </w:tcPr>
          <w:p w14:paraId="54A80837" w14:textId="77777777" w:rsidR="00AE4885" w:rsidRPr="003A45DF" w:rsidRDefault="00AE4885" w:rsidP="00910A4D">
            <w:pPr>
              <w:rPr>
                <w:rFonts w:ascii="Open Sans" w:hAnsi="Open Sans" w:cs="Open Sans"/>
                <w:sz w:val="20"/>
                <w:szCs w:val="20"/>
              </w:rPr>
            </w:pPr>
          </w:p>
        </w:tc>
        <w:tc>
          <w:tcPr>
            <w:tcW w:w="178" w:type="pct"/>
          </w:tcPr>
          <w:p w14:paraId="4D500211" w14:textId="77777777" w:rsidR="00AE4885" w:rsidRPr="003A45DF" w:rsidRDefault="00AE4885" w:rsidP="00910A4D">
            <w:pPr>
              <w:rPr>
                <w:rFonts w:ascii="Open Sans" w:hAnsi="Open Sans" w:cs="Open Sans"/>
                <w:sz w:val="20"/>
                <w:szCs w:val="20"/>
              </w:rPr>
            </w:pPr>
          </w:p>
        </w:tc>
        <w:tc>
          <w:tcPr>
            <w:tcW w:w="1678" w:type="pct"/>
          </w:tcPr>
          <w:p w14:paraId="116C2916" w14:textId="77777777" w:rsidR="00AE4885" w:rsidRPr="003A45DF" w:rsidRDefault="00AE4885" w:rsidP="00910A4D">
            <w:pPr>
              <w:rPr>
                <w:rFonts w:ascii="Open Sans" w:hAnsi="Open Sans" w:cs="Open Sans"/>
                <w:sz w:val="20"/>
                <w:szCs w:val="20"/>
              </w:rPr>
            </w:pPr>
          </w:p>
        </w:tc>
      </w:tr>
      <w:tr w:rsidR="00AE4885" w:rsidRPr="003A45DF" w14:paraId="5291B7FE" w14:textId="77777777" w:rsidTr="000E6C70">
        <w:trPr>
          <w:cantSplit/>
          <w:trHeight w:val="5003"/>
          <w:tblHeader/>
          <w:jc w:val="center"/>
        </w:trPr>
        <w:tc>
          <w:tcPr>
            <w:tcW w:w="608" w:type="pct"/>
            <w:shd w:val="clear" w:color="auto" w:fill="C5E0B3" w:themeFill="accent6" w:themeFillTint="66"/>
          </w:tcPr>
          <w:p w14:paraId="5F4984F8" w14:textId="633883EE" w:rsidR="00AE4885" w:rsidRPr="003A45DF" w:rsidRDefault="007A7873" w:rsidP="00910A4D">
            <w:pPr>
              <w:autoSpaceDE w:val="0"/>
              <w:autoSpaceDN w:val="0"/>
              <w:adjustRightInd w:val="0"/>
              <w:jc w:val="center"/>
              <w:rPr>
                <w:rFonts w:ascii="Open Sans" w:hAnsi="Open Sans" w:cs="Open Sans"/>
                <w:sz w:val="20"/>
                <w:szCs w:val="20"/>
              </w:rPr>
            </w:pPr>
            <w:r w:rsidRPr="003A45DF">
              <w:rPr>
                <w:rFonts w:ascii="Open Sans" w:hAnsi="Open Sans" w:cs="Open Sans"/>
                <w:b/>
                <w:bCs/>
                <w:sz w:val="20"/>
                <w:szCs w:val="20"/>
              </w:rPr>
              <w:t>B. Write expressions in equivalent forms to solve problems.</w:t>
            </w:r>
          </w:p>
        </w:tc>
        <w:tc>
          <w:tcPr>
            <w:tcW w:w="2341" w:type="pct"/>
          </w:tcPr>
          <w:p w14:paraId="1873DC9B" w14:textId="2623122D" w:rsidR="007A7873" w:rsidRPr="003A45DF" w:rsidRDefault="007A7873" w:rsidP="007A7873">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M1.A.SSE.B.2 </w:t>
            </w:r>
            <w:r w:rsidRPr="003A45DF">
              <w:rPr>
                <w:rFonts w:ascii="Open Sans" w:hAnsi="Open Sans" w:cs="Open Sans"/>
                <w:bCs/>
                <w:sz w:val="20"/>
                <w:szCs w:val="20"/>
              </w:rPr>
              <w:t>Choose and produce an equivalent form of an expression to reveal and explain properties of the quantity represented by the expression.</w:t>
            </w:r>
            <w:r w:rsidR="00662C4C" w:rsidRPr="003A45DF">
              <w:rPr>
                <w:rFonts w:ascii="Open Sans" w:hAnsi="Open Sans" w:cs="Open Sans"/>
                <w:b/>
                <w:bCs/>
                <w:sz w:val="20"/>
                <w:szCs w:val="20"/>
              </w:rPr>
              <w:t xml:space="preserve"> </w:t>
            </w:r>
            <w:r w:rsidRPr="003A45DF">
              <w:rPr>
                <w:rFonts w:ascii="Open Sans" w:hAnsi="Open Sans" w:cs="Open Sans"/>
                <w:b/>
                <w:bCs/>
                <w:sz w:val="20"/>
                <w:szCs w:val="20"/>
              </w:rPr>
              <w:t xml:space="preserve"> </w:t>
            </w:r>
          </w:p>
          <w:p w14:paraId="2CAA271E" w14:textId="77777777" w:rsidR="007A7873" w:rsidRPr="003A45DF" w:rsidRDefault="007A7873" w:rsidP="007A7873">
            <w:pPr>
              <w:autoSpaceDE w:val="0"/>
              <w:autoSpaceDN w:val="0"/>
              <w:adjustRightInd w:val="0"/>
              <w:rPr>
                <w:rFonts w:ascii="Open Sans" w:hAnsi="Open Sans" w:cs="Open Sans"/>
                <w:b/>
                <w:bCs/>
                <w:sz w:val="20"/>
                <w:szCs w:val="20"/>
              </w:rPr>
            </w:pPr>
          </w:p>
          <w:p w14:paraId="6FCBC089" w14:textId="77777777" w:rsidR="00AE4885" w:rsidRPr="003A45DF" w:rsidRDefault="007A7873" w:rsidP="007A7873">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a. </w:t>
            </w:r>
            <w:r w:rsidRPr="003A45DF">
              <w:rPr>
                <w:rFonts w:ascii="Open Sans" w:hAnsi="Open Sans" w:cs="Open Sans"/>
                <w:bCs/>
                <w:sz w:val="20"/>
                <w:szCs w:val="20"/>
              </w:rPr>
              <w:t>Use the properties of exponents to rewrite exponential expressions.</w:t>
            </w:r>
          </w:p>
          <w:p w14:paraId="65282285" w14:textId="77777777" w:rsidR="002F46F6" w:rsidRPr="003A45DF" w:rsidRDefault="002F46F6" w:rsidP="002F46F6">
            <w:pPr>
              <w:autoSpaceDE w:val="0"/>
              <w:autoSpaceDN w:val="0"/>
              <w:adjustRightInd w:val="0"/>
              <w:rPr>
                <w:rFonts w:ascii="Open Sans" w:hAnsi="Open Sans" w:cs="Open Sans"/>
                <w:i/>
                <w:sz w:val="16"/>
                <w:szCs w:val="16"/>
              </w:rPr>
            </w:pPr>
          </w:p>
          <w:p w14:paraId="52910929" w14:textId="77777777" w:rsidR="00D9741F" w:rsidRPr="003A45DF" w:rsidRDefault="002F46F6" w:rsidP="002F46F6">
            <w:pPr>
              <w:autoSpaceDE w:val="0"/>
              <w:autoSpaceDN w:val="0"/>
              <w:adjustRightInd w:val="0"/>
              <w:rPr>
                <w:rFonts w:ascii="Open Sans" w:hAnsi="Open Sans" w:cs="Open Sans"/>
                <w:i/>
                <w:sz w:val="16"/>
                <w:szCs w:val="16"/>
              </w:rPr>
            </w:pPr>
            <w:r w:rsidRPr="003A45DF">
              <w:rPr>
                <w:rFonts w:ascii="Open Sans" w:hAnsi="Open Sans" w:cs="Open Sans"/>
                <w:i/>
                <w:sz w:val="16"/>
                <w:szCs w:val="16"/>
              </w:rPr>
              <w:t xml:space="preserve">For  M1.A.SSE.B.2a: For example, the growth of bacteria can be modeled by either </w:t>
            </w:r>
          </w:p>
          <w:p w14:paraId="4FC1375C" w14:textId="21195352" w:rsidR="002F46F6" w:rsidRPr="003A45DF" w:rsidRDefault="002F46F6" w:rsidP="002F46F6">
            <w:pPr>
              <w:autoSpaceDE w:val="0"/>
              <w:autoSpaceDN w:val="0"/>
              <w:adjustRightInd w:val="0"/>
              <w:rPr>
                <w:rFonts w:ascii="Open Sans" w:hAnsi="Open Sans" w:cs="Open Sans"/>
                <w:i/>
                <w:sz w:val="16"/>
                <w:szCs w:val="16"/>
              </w:rPr>
            </w:pPr>
            <w:proofErr w:type="gramStart"/>
            <w:r w:rsidRPr="003A45DF">
              <w:rPr>
                <w:rFonts w:ascii="Open Sans" w:hAnsi="Open Sans" w:cs="Open Sans"/>
                <w:i/>
                <w:sz w:val="16"/>
                <w:szCs w:val="16"/>
              </w:rPr>
              <w:t>f(</w:t>
            </w:r>
            <w:proofErr w:type="gramEnd"/>
            <w:r w:rsidRPr="003A45DF">
              <w:rPr>
                <w:rFonts w:ascii="Open Sans" w:hAnsi="Open Sans" w:cs="Open Sans"/>
                <w:i/>
                <w:sz w:val="16"/>
                <w:szCs w:val="16"/>
              </w:rPr>
              <w:t>t) = 3</w:t>
            </w:r>
            <w:r w:rsidRPr="003A45DF">
              <w:rPr>
                <w:rFonts w:ascii="Open Sans" w:hAnsi="Open Sans" w:cs="Open Sans"/>
                <w:i/>
                <w:sz w:val="16"/>
                <w:szCs w:val="16"/>
                <w:vertAlign w:val="superscript"/>
              </w:rPr>
              <w:t>(t+2)</w:t>
            </w:r>
            <w:r w:rsidRPr="003A45DF">
              <w:rPr>
                <w:rFonts w:ascii="Open Sans" w:hAnsi="Open Sans" w:cs="Open Sans"/>
                <w:i/>
                <w:sz w:val="16"/>
                <w:szCs w:val="16"/>
              </w:rPr>
              <w:t xml:space="preserve">  or g(t) = 9(3</w:t>
            </w:r>
            <w:r w:rsidRPr="003A45DF">
              <w:rPr>
                <w:rFonts w:ascii="Open Sans" w:hAnsi="Open Sans" w:cs="Open Sans"/>
                <w:i/>
                <w:sz w:val="16"/>
                <w:szCs w:val="16"/>
                <w:vertAlign w:val="superscript"/>
              </w:rPr>
              <w:t>t</w:t>
            </w:r>
            <w:r w:rsidRPr="003A45DF">
              <w:rPr>
                <w:rFonts w:ascii="Open Sans" w:hAnsi="Open Sans" w:cs="Open Sans"/>
                <w:i/>
                <w:sz w:val="16"/>
                <w:szCs w:val="16"/>
              </w:rPr>
              <w:t>) because the expression 3</w:t>
            </w:r>
            <w:r w:rsidRPr="003A45DF">
              <w:rPr>
                <w:rFonts w:ascii="Open Sans" w:hAnsi="Open Sans" w:cs="Open Sans"/>
                <w:i/>
                <w:sz w:val="16"/>
                <w:szCs w:val="16"/>
                <w:vertAlign w:val="superscript"/>
              </w:rPr>
              <w:t>(t+2)</w:t>
            </w:r>
            <w:r w:rsidRPr="003A45DF">
              <w:rPr>
                <w:rFonts w:ascii="Open Sans" w:hAnsi="Open Sans" w:cs="Open Sans"/>
                <w:i/>
                <w:sz w:val="16"/>
                <w:szCs w:val="16"/>
              </w:rPr>
              <w:t xml:space="preserve"> can be rewritten as (3</w:t>
            </w:r>
            <w:r w:rsidRPr="003A45DF">
              <w:rPr>
                <w:rFonts w:ascii="Open Sans" w:hAnsi="Open Sans" w:cs="Open Sans"/>
                <w:i/>
                <w:sz w:val="16"/>
                <w:szCs w:val="16"/>
                <w:vertAlign w:val="superscript"/>
              </w:rPr>
              <w:t>t</w:t>
            </w:r>
            <w:r w:rsidRPr="003A45DF">
              <w:rPr>
                <w:rFonts w:ascii="Open Sans" w:hAnsi="Open Sans" w:cs="Open Sans"/>
                <w:i/>
                <w:sz w:val="16"/>
                <w:szCs w:val="16"/>
              </w:rPr>
              <w:t>) (3</w:t>
            </w:r>
            <w:r w:rsidRPr="003A45DF">
              <w:rPr>
                <w:rFonts w:ascii="Open Sans" w:hAnsi="Open Sans" w:cs="Open Sans"/>
                <w:i/>
                <w:sz w:val="16"/>
                <w:szCs w:val="16"/>
                <w:vertAlign w:val="superscript"/>
              </w:rPr>
              <w:t>2</w:t>
            </w:r>
            <w:r w:rsidRPr="003A45DF">
              <w:rPr>
                <w:rFonts w:ascii="Open Sans" w:hAnsi="Open Sans" w:cs="Open Sans"/>
                <w:i/>
                <w:sz w:val="16"/>
                <w:szCs w:val="16"/>
              </w:rPr>
              <w:t>) = 9(3</w:t>
            </w:r>
            <w:r w:rsidRPr="003A45DF">
              <w:rPr>
                <w:rFonts w:ascii="Open Sans" w:hAnsi="Open Sans" w:cs="Open Sans"/>
                <w:i/>
                <w:sz w:val="16"/>
                <w:szCs w:val="16"/>
                <w:vertAlign w:val="superscript"/>
              </w:rPr>
              <w:t>t</w:t>
            </w:r>
            <w:r w:rsidRPr="003A45DF">
              <w:rPr>
                <w:rFonts w:ascii="Open Sans" w:hAnsi="Open Sans" w:cs="Open Sans"/>
                <w:i/>
                <w:sz w:val="16"/>
                <w:szCs w:val="16"/>
              </w:rPr>
              <w:t xml:space="preserve">). </w:t>
            </w:r>
          </w:p>
          <w:p w14:paraId="54777D83" w14:textId="77777777" w:rsidR="00D00168" w:rsidRPr="003A45DF" w:rsidRDefault="00D00168" w:rsidP="002F46F6">
            <w:pPr>
              <w:autoSpaceDE w:val="0"/>
              <w:autoSpaceDN w:val="0"/>
              <w:adjustRightInd w:val="0"/>
              <w:rPr>
                <w:rFonts w:ascii="Open Sans" w:hAnsi="Open Sans" w:cs="Open Sans"/>
                <w:i/>
                <w:sz w:val="16"/>
                <w:szCs w:val="16"/>
              </w:rPr>
            </w:pPr>
          </w:p>
          <w:p w14:paraId="7B7BE32F" w14:textId="5E8056B9" w:rsidR="002F46F6" w:rsidRPr="003A45DF" w:rsidRDefault="002F46F6" w:rsidP="002F46F6">
            <w:pPr>
              <w:autoSpaceDE w:val="0"/>
              <w:autoSpaceDN w:val="0"/>
              <w:adjustRightInd w:val="0"/>
              <w:rPr>
                <w:rFonts w:ascii="Open Sans" w:hAnsi="Open Sans" w:cs="Open Sans"/>
                <w:sz w:val="20"/>
                <w:szCs w:val="20"/>
              </w:rPr>
            </w:pPr>
            <w:r w:rsidRPr="003A45DF">
              <w:rPr>
                <w:rFonts w:ascii="Open Sans" w:hAnsi="Open Sans" w:cs="Open Sans"/>
                <w:i/>
                <w:sz w:val="16"/>
                <w:szCs w:val="16"/>
              </w:rPr>
              <w:t>Tasks have a real-world context. As described in the standard, there is an interplay between the mathematical structure of the expression and the structure of the situation such that choosing and producing an equivalent form of the expression reveals something about the situation.</w:t>
            </w:r>
          </w:p>
        </w:tc>
        <w:tc>
          <w:tcPr>
            <w:tcW w:w="195" w:type="pct"/>
          </w:tcPr>
          <w:p w14:paraId="5AC77756" w14:textId="77777777" w:rsidR="00AE4885" w:rsidRPr="003A45DF" w:rsidRDefault="00AE4885" w:rsidP="00910A4D">
            <w:pPr>
              <w:pStyle w:val="ListParagraph"/>
              <w:rPr>
                <w:rFonts w:ascii="Open Sans" w:hAnsi="Open Sans" w:cs="Open Sans"/>
                <w:sz w:val="20"/>
                <w:szCs w:val="20"/>
              </w:rPr>
            </w:pPr>
          </w:p>
        </w:tc>
        <w:tc>
          <w:tcPr>
            <w:tcW w:w="178" w:type="pct"/>
          </w:tcPr>
          <w:p w14:paraId="313A026C" w14:textId="77777777" w:rsidR="00AE4885" w:rsidRPr="003A45DF" w:rsidRDefault="00AE4885" w:rsidP="00910A4D">
            <w:pPr>
              <w:rPr>
                <w:rFonts w:ascii="Open Sans" w:hAnsi="Open Sans" w:cs="Open Sans"/>
                <w:sz w:val="20"/>
                <w:szCs w:val="20"/>
              </w:rPr>
            </w:pPr>
          </w:p>
        </w:tc>
        <w:tc>
          <w:tcPr>
            <w:tcW w:w="1678" w:type="pct"/>
          </w:tcPr>
          <w:p w14:paraId="197BBD75" w14:textId="77777777" w:rsidR="00AE4885" w:rsidRPr="003A45DF" w:rsidRDefault="00AE4885" w:rsidP="00910A4D">
            <w:pPr>
              <w:rPr>
                <w:rFonts w:ascii="Open Sans" w:hAnsi="Open Sans" w:cs="Open Sans"/>
                <w:sz w:val="20"/>
                <w:szCs w:val="20"/>
              </w:rPr>
            </w:pPr>
          </w:p>
          <w:p w14:paraId="3B1FEB46" w14:textId="77777777" w:rsidR="00AE4885" w:rsidRPr="003A45DF" w:rsidRDefault="00AE4885" w:rsidP="00910A4D">
            <w:pPr>
              <w:rPr>
                <w:rFonts w:ascii="Open Sans" w:hAnsi="Open Sans" w:cs="Open Sans"/>
                <w:sz w:val="20"/>
                <w:szCs w:val="20"/>
              </w:rPr>
            </w:pPr>
          </w:p>
        </w:tc>
      </w:tr>
      <w:tr w:rsidR="00AE4885" w:rsidRPr="003A45DF" w14:paraId="1FC23FAE" w14:textId="77777777" w:rsidTr="004D21F6">
        <w:trPr>
          <w:cantSplit/>
          <w:trHeight w:val="495"/>
          <w:tblHeader/>
          <w:jc w:val="center"/>
        </w:trPr>
        <w:tc>
          <w:tcPr>
            <w:tcW w:w="2949" w:type="pct"/>
            <w:gridSpan w:val="2"/>
            <w:shd w:val="clear" w:color="auto" w:fill="F2F2F2" w:themeFill="background1" w:themeFillShade="F2"/>
            <w:vAlign w:val="center"/>
          </w:tcPr>
          <w:p w14:paraId="17144B70" w14:textId="2A7D0E42" w:rsidR="00AE4885" w:rsidRPr="003A45DF" w:rsidRDefault="00956E6B" w:rsidP="004D21F6">
            <w:pPr>
              <w:pStyle w:val="Body"/>
              <w:tabs>
                <w:tab w:val="left" w:pos="360"/>
              </w:tabs>
              <w:spacing w:line="276" w:lineRule="auto"/>
              <w:ind w:left="90"/>
              <w:jc w:val="center"/>
              <w:rPr>
                <w:rFonts w:ascii="Open Sans" w:hAnsi="Open Sans" w:cs="Open Sans"/>
                <w:b/>
                <w:bCs/>
                <w:sz w:val="20"/>
                <w:szCs w:val="20"/>
              </w:rPr>
            </w:pPr>
            <w:r w:rsidRPr="003A45DF">
              <w:rPr>
                <w:rFonts w:ascii="Open Sans" w:hAnsi="Open Sans" w:cs="Open Sans"/>
                <w:b/>
                <w:bCs/>
                <w:sz w:val="20"/>
                <w:szCs w:val="20"/>
              </w:rPr>
              <w:lastRenderedPageBreak/>
              <w:t>Creating Equations (A.CED)</w:t>
            </w:r>
          </w:p>
        </w:tc>
        <w:tc>
          <w:tcPr>
            <w:tcW w:w="195" w:type="pct"/>
            <w:shd w:val="clear" w:color="auto" w:fill="F2F2F2" w:themeFill="background1" w:themeFillShade="F2"/>
          </w:tcPr>
          <w:p w14:paraId="009EB58C"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Yes</w:t>
            </w:r>
          </w:p>
        </w:tc>
        <w:tc>
          <w:tcPr>
            <w:tcW w:w="178" w:type="pct"/>
            <w:shd w:val="clear" w:color="auto" w:fill="F2F2F2" w:themeFill="background1" w:themeFillShade="F2"/>
          </w:tcPr>
          <w:p w14:paraId="63A775A1"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No</w:t>
            </w:r>
          </w:p>
        </w:tc>
        <w:tc>
          <w:tcPr>
            <w:tcW w:w="1678" w:type="pct"/>
            <w:shd w:val="clear" w:color="auto" w:fill="F2F2F2" w:themeFill="background1" w:themeFillShade="F2"/>
          </w:tcPr>
          <w:p w14:paraId="2A587D0E"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Evidence (e.g., page numbers and/or examples of inclusion)</w:t>
            </w:r>
          </w:p>
        </w:tc>
      </w:tr>
      <w:tr w:rsidR="00AE4885" w:rsidRPr="003A45DF" w14:paraId="25B6E2BB" w14:textId="77777777" w:rsidTr="00C73DA7">
        <w:trPr>
          <w:cantSplit/>
          <w:trHeight w:val="755"/>
          <w:tblHeader/>
          <w:jc w:val="center"/>
        </w:trPr>
        <w:tc>
          <w:tcPr>
            <w:tcW w:w="608" w:type="pct"/>
            <w:vMerge w:val="restart"/>
            <w:shd w:val="clear" w:color="auto" w:fill="C5E0B3" w:themeFill="accent6" w:themeFillTint="66"/>
            <w:vAlign w:val="center"/>
          </w:tcPr>
          <w:p w14:paraId="2A408C14" w14:textId="02D7F472" w:rsidR="00AE4885" w:rsidRPr="003A45DF" w:rsidRDefault="007A7873" w:rsidP="007A7873">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A. Create equations that describe numbers or relationships.</w:t>
            </w:r>
          </w:p>
        </w:tc>
        <w:tc>
          <w:tcPr>
            <w:tcW w:w="2341" w:type="pct"/>
            <w:shd w:val="clear" w:color="auto" w:fill="auto"/>
          </w:tcPr>
          <w:p w14:paraId="4275A59B" w14:textId="77777777" w:rsidR="00AE4885" w:rsidRPr="003A45DF" w:rsidRDefault="007A7873" w:rsidP="00910A4D">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M1.A.CED.A.1 </w:t>
            </w:r>
            <w:r w:rsidRPr="003A45DF">
              <w:rPr>
                <w:rFonts w:ascii="Open Sans" w:hAnsi="Open Sans" w:cs="Open Sans"/>
                <w:bCs/>
                <w:sz w:val="20"/>
                <w:szCs w:val="20"/>
              </w:rPr>
              <w:t>Create equations and inequalities in one variable and use them to solve problems</w:t>
            </w:r>
            <w:r w:rsidR="002F46F6" w:rsidRPr="003A45DF">
              <w:rPr>
                <w:rFonts w:ascii="Open Sans" w:hAnsi="Open Sans" w:cs="Open Sans"/>
                <w:bCs/>
                <w:sz w:val="20"/>
                <w:szCs w:val="20"/>
              </w:rPr>
              <w:t>.</w:t>
            </w:r>
          </w:p>
          <w:p w14:paraId="074F20DE" w14:textId="77777777" w:rsidR="002F46F6" w:rsidRPr="003A45DF" w:rsidRDefault="002F46F6" w:rsidP="00910A4D">
            <w:pPr>
              <w:autoSpaceDE w:val="0"/>
              <w:autoSpaceDN w:val="0"/>
              <w:adjustRightInd w:val="0"/>
              <w:rPr>
                <w:rFonts w:ascii="Open Sans" w:hAnsi="Open Sans" w:cs="Open Sans"/>
                <w:bCs/>
                <w:sz w:val="20"/>
                <w:szCs w:val="20"/>
              </w:rPr>
            </w:pPr>
          </w:p>
          <w:p w14:paraId="29117523" w14:textId="77777777" w:rsidR="002F46F6" w:rsidRPr="003A45DF" w:rsidRDefault="002F46F6" w:rsidP="002F46F6">
            <w:pPr>
              <w:autoSpaceDE w:val="0"/>
              <w:autoSpaceDN w:val="0"/>
              <w:adjustRightInd w:val="0"/>
              <w:rPr>
                <w:rFonts w:ascii="Open Sans" w:hAnsi="Open Sans" w:cs="Open Sans"/>
                <w:bCs/>
                <w:i/>
                <w:sz w:val="16"/>
                <w:szCs w:val="16"/>
              </w:rPr>
            </w:pPr>
            <w:proofErr w:type="spellStart"/>
            <w:r w:rsidRPr="003A45DF">
              <w:rPr>
                <w:rFonts w:ascii="Open Sans" w:hAnsi="Open Sans" w:cs="Open Sans"/>
                <w:bCs/>
                <w:i/>
                <w:sz w:val="16"/>
                <w:szCs w:val="16"/>
              </w:rPr>
              <w:t>i</w:t>
            </w:r>
            <w:proofErr w:type="spellEnd"/>
            <w:r w:rsidRPr="003A45DF">
              <w:rPr>
                <w:rFonts w:ascii="Open Sans" w:hAnsi="Open Sans" w:cs="Open Sans"/>
                <w:bCs/>
                <w:i/>
                <w:sz w:val="16"/>
                <w:szCs w:val="16"/>
              </w:rPr>
              <w:t>) Tasks are limited to linear or exponential equations with integer exponents.</w:t>
            </w:r>
          </w:p>
          <w:p w14:paraId="1DC77644" w14:textId="77777777" w:rsidR="002F46F6" w:rsidRPr="003A45DF" w:rsidRDefault="002F46F6" w:rsidP="002F46F6">
            <w:pPr>
              <w:autoSpaceDE w:val="0"/>
              <w:autoSpaceDN w:val="0"/>
              <w:adjustRightInd w:val="0"/>
              <w:rPr>
                <w:rFonts w:ascii="Open Sans" w:hAnsi="Open Sans" w:cs="Open Sans"/>
                <w:bCs/>
                <w:i/>
                <w:sz w:val="16"/>
                <w:szCs w:val="16"/>
              </w:rPr>
            </w:pPr>
            <w:r w:rsidRPr="003A45DF">
              <w:rPr>
                <w:rFonts w:ascii="Open Sans" w:hAnsi="Open Sans" w:cs="Open Sans"/>
                <w:bCs/>
                <w:i/>
                <w:sz w:val="16"/>
                <w:szCs w:val="16"/>
              </w:rPr>
              <w:t>ii) Tasks have a real-world context.</w:t>
            </w:r>
          </w:p>
          <w:p w14:paraId="0D10982A" w14:textId="0810CB2D" w:rsidR="002F46F6" w:rsidRPr="003A45DF" w:rsidRDefault="002F46F6" w:rsidP="002F46F6">
            <w:pPr>
              <w:autoSpaceDE w:val="0"/>
              <w:autoSpaceDN w:val="0"/>
              <w:adjustRightInd w:val="0"/>
              <w:rPr>
                <w:rFonts w:ascii="Open Sans" w:hAnsi="Open Sans" w:cs="Open Sans"/>
                <w:b/>
                <w:bCs/>
                <w:i/>
                <w:sz w:val="16"/>
                <w:szCs w:val="16"/>
              </w:rPr>
            </w:pPr>
            <w:r w:rsidRPr="003A45DF">
              <w:rPr>
                <w:rFonts w:ascii="Open Sans" w:hAnsi="Open Sans" w:cs="Open Sans"/>
                <w:bCs/>
                <w:i/>
                <w:sz w:val="16"/>
                <w:szCs w:val="16"/>
              </w:rPr>
              <w:t>iii) In the linear case, tasks have more of the hallmarks of modeling as a mathematical practice (less defined tasks, more of the modeling cycle, etc.).</w:t>
            </w:r>
          </w:p>
        </w:tc>
        <w:tc>
          <w:tcPr>
            <w:tcW w:w="195" w:type="pct"/>
          </w:tcPr>
          <w:p w14:paraId="50AA32D6" w14:textId="77777777" w:rsidR="00AE4885" w:rsidRPr="003A45DF" w:rsidRDefault="00AE4885" w:rsidP="00910A4D">
            <w:pPr>
              <w:pStyle w:val="ListParagraph"/>
              <w:rPr>
                <w:rFonts w:ascii="Open Sans" w:hAnsi="Open Sans" w:cs="Open Sans"/>
                <w:sz w:val="20"/>
                <w:szCs w:val="20"/>
              </w:rPr>
            </w:pPr>
          </w:p>
        </w:tc>
        <w:tc>
          <w:tcPr>
            <w:tcW w:w="178" w:type="pct"/>
          </w:tcPr>
          <w:p w14:paraId="2C6D22B2" w14:textId="77777777" w:rsidR="00AE4885" w:rsidRPr="003A45DF" w:rsidRDefault="00AE4885" w:rsidP="00910A4D">
            <w:pPr>
              <w:rPr>
                <w:rFonts w:ascii="Open Sans" w:hAnsi="Open Sans" w:cs="Open Sans"/>
                <w:sz w:val="20"/>
                <w:szCs w:val="20"/>
              </w:rPr>
            </w:pPr>
          </w:p>
        </w:tc>
        <w:tc>
          <w:tcPr>
            <w:tcW w:w="1678" w:type="pct"/>
          </w:tcPr>
          <w:p w14:paraId="71D8D02A" w14:textId="77777777" w:rsidR="00AE4885" w:rsidRPr="003A45DF" w:rsidRDefault="00AE4885" w:rsidP="00910A4D">
            <w:pPr>
              <w:rPr>
                <w:rFonts w:ascii="Open Sans" w:hAnsi="Open Sans" w:cs="Open Sans"/>
                <w:sz w:val="20"/>
                <w:szCs w:val="20"/>
              </w:rPr>
            </w:pPr>
          </w:p>
        </w:tc>
      </w:tr>
      <w:tr w:rsidR="00AE4885" w:rsidRPr="003A45DF" w14:paraId="7EDBCC5C" w14:textId="77777777" w:rsidTr="00C73DA7">
        <w:trPr>
          <w:cantSplit/>
          <w:tblHeader/>
          <w:jc w:val="center"/>
        </w:trPr>
        <w:tc>
          <w:tcPr>
            <w:tcW w:w="608" w:type="pct"/>
            <w:vMerge/>
            <w:shd w:val="clear" w:color="auto" w:fill="C5E0B3" w:themeFill="accent6" w:themeFillTint="66"/>
          </w:tcPr>
          <w:p w14:paraId="7424E2FE" w14:textId="365EF557" w:rsidR="00AE4885" w:rsidRPr="003A45DF" w:rsidRDefault="00AE4885" w:rsidP="00910A4D">
            <w:pPr>
              <w:autoSpaceDE w:val="0"/>
              <w:autoSpaceDN w:val="0"/>
              <w:adjustRightInd w:val="0"/>
              <w:jc w:val="center"/>
              <w:rPr>
                <w:rFonts w:ascii="Open Sans" w:hAnsi="Open Sans" w:cs="Open Sans"/>
                <w:color w:val="000000"/>
                <w:sz w:val="24"/>
                <w:szCs w:val="24"/>
              </w:rPr>
            </w:pPr>
          </w:p>
        </w:tc>
        <w:tc>
          <w:tcPr>
            <w:tcW w:w="2341" w:type="pct"/>
          </w:tcPr>
          <w:p w14:paraId="0B32AF6B" w14:textId="77777777" w:rsidR="00AE4885" w:rsidRPr="003A45DF" w:rsidRDefault="007A7873" w:rsidP="00910A4D">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M1.A.CED.A.2 </w:t>
            </w:r>
            <w:r w:rsidRPr="003A45DF">
              <w:rPr>
                <w:rFonts w:ascii="Open Sans" w:hAnsi="Open Sans" w:cs="Open Sans"/>
                <w:bCs/>
                <w:sz w:val="20"/>
                <w:szCs w:val="20"/>
              </w:rPr>
              <w:t>Create equations in two or more variables to represent relationships between quantities; graph equations with two variables on coordinate axes with labels and scales.</w:t>
            </w:r>
          </w:p>
          <w:p w14:paraId="73EBE1B8" w14:textId="77777777" w:rsidR="002E6957" w:rsidRPr="003A45DF" w:rsidRDefault="002E6957" w:rsidP="00910A4D">
            <w:pPr>
              <w:autoSpaceDE w:val="0"/>
              <w:autoSpaceDN w:val="0"/>
              <w:adjustRightInd w:val="0"/>
              <w:rPr>
                <w:rFonts w:ascii="Open Sans" w:hAnsi="Open Sans" w:cs="Open Sans"/>
                <w:bCs/>
                <w:sz w:val="20"/>
                <w:szCs w:val="20"/>
              </w:rPr>
            </w:pPr>
          </w:p>
          <w:p w14:paraId="680EABDC" w14:textId="77777777" w:rsidR="002E6957" w:rsidRPr="003A45DF" w:rsidRDefault="002E6957" w:rsidP="002E6957">
            <w:pPr>
              <w:autoSpaceDE w:val="0"/>
              <w:autoSpaceDN w:val="0"/>
              <w:adjustRightInd w:val="0"/>
              <w:rPr>
                <w:rFonts w:ascii="Open Sans" w:hAnsi="Open Sans" w:cs="Open Sans"/>
                <w:i/>
                <w:color w:val="000000"/>
                <w:sz w:val="16"/>
                <w:szCs w:val="16"/>
              </w:rPr>
            </w:pPr>
            <w:proofErr w:type="spellStart"/>
            <w:r w:rsidRPr="003A45DF">
              <w:rPr>
                <w:rFonts w:ascii="Open Sans" w:hAnsi="Open Sans" w:cs="Open Sans"/>
                <w:i/>
                <w:color w:val="000000"/>
                <w:sz w:val="16"/>
                <w:szCs w:val="16"/>
              </w:rPr>
              <w:t>i</w:t>
            </w:r>
            <w:proofErr w:type="spellEnd"/>
            <w:r w:rsidRPr="003A45DF">
              <w:rPr>
                <w:rFonts w:ascii="Open Sans" w:hAnsi="Open Sans" w:cs="Open Sans"/>
                <w:i/>
                <w:color w:val="000000"/>
                <w:sz w:val="16"/>
                <w:szCs w:val="16"/>
              </w:rPr>
              <w:t>) Tasks are limited to linear equations</w:t>
            </w:r>
          </w:p>
          <w:p w14:paraId="15E3FC4E" w14:textId="77777777" w:rsidR="002E6957" w:rsidRPr="003A45DF" w:rsidRDefault="002E6957" w:rsidP="002E6957">
            <w:pPr>
              <w:autoSpaceDE w:val="0"/>
              <w:autoSpaceDN w:val="0"/>
              <w:adjustRightInd w:val="0"/>
              <w:rPr>
                <w:rFonts w:ascii="Open Sans" w:hAnsi="Open Sans" w:cs="Open Sans"/>
                <w:i/>
                <w:color w:val="000000"/>
                <w:sz w:val="16"/>
                <w:szCs w:val="16"/>
              </w:rPr>
            </w:pPr>
            <w:r w:rsidRPr="003A45DF">
              <w:rPr>
                <w:rFonts w:ascii="Open Sans" w:hAnsi="Open Sans" w:cs="Open Sans"/>
                <w:i/>
                <w:color w:val="000000"/>
                <w:sz w:val="16"/>
                <w:szCs w:val="16"/>
              </w:rPr>
              <w:t>ii) Tasks have a real-world context.</w:t>
            </w:r>
          </w:p>
          <w:p w14:paraId="186018BA" w14:textId="6652E698" w:rsidR="002E6957" w:rsidRPr="003A45DF" w:rsidRDefault="002E6957" w:rsidP="002E6957">
            <w:pPr>
              <w:autoSpaceDE w:val="0"/>
              <w:autoSpaceDN w:val="0"/>
              <w:adjustRightInd w:val="0"/>
              <w:rPr>
                <w:rFonts w:ascii="Open Sans" w:hAnsi="Open Sans" w:cs="Open Sans"/>
                <w:color w:val="000000"/>
                <w:sz w:val="24"/>
                <w:szCs w:val="24"/>
              </w:rPr>
            </w:pPr>
            <w:r w:rsidRPr="003A45DF">
              <w:rPr>
                <w:rFonts w:ascii="Open Sans" w:hAnsi="Open Sans" w:cs="Open Sans"/>
                <w:i/>
                <w:color w:val="000000"/>
                <w:sz w:val="16"/>
                <w:szCs w:val="16"/>
              </w:rPr>
              <w:t>iii) Tasks have the hallmarks of modeling as a mathematical practice (less defined tasks, more of the modeling cycle, etc.).</w:t>
            </w:r>
          </w:p>
        </w:tc>
        <w:tc>
          <w:tcPr>
            <w:tcW w:w="195" w:type="pct"/>
          </w:tcPr>
          <w:p w14:paraId="39A14E92" w14:textId="77777777" w:rsidR="00AE4885" w:rsidRPr="003A45DF" w:rsidRDefault="00AE4885" w:rsidP="00910A4D">
            <w:pPr>
              <w:rPr>
                <w:rFonts w:ascii="Open Sans" w:hAnsi="Open Sans" w:cs="Open Sans"/>
                <w:sz w:val="20"/>
                <w:szCs w:val="20"/>
              </w:rPr>
            </w:pPr>
          </w:p>
        </w:tc>
        <w:tc>
          <w:tcPr>
            <w:tcW w:w="178" w:type="pct"/>
          </w:tcPr>
          <w:p w14:paraId="7C4FF6F3" w14:textId="77777777" w:rsidR="00AE4885" w:rsidRPr="003A45DF" w:rsidRDefault="00AE4885" w:rsidP="00910A4D">
            <w:pPr>
              <w:rPr>
                <w:rFonts w:ascii="Open Sans" w:hAnsi="Open Sans" w:cs="Open Sans"/>
                <w:sz w:val="20"/>
                <w:szCs w:val="20"/>
              </w:rPr>
            </w:pPr>
          </w:p>
        </w:tc>
        <w:tc>
          <w:tcPr>
            <w:tcW w:w="1678" w:type="pct"/>
          </w:tcPr>
          <w:p w14:paraId="22C1C629" w14:textId="77777777" w:rsidR="00AE4885" w:rsidRPr="003A45DF" w:rsidRDefault="00AE4885" w:rsidP="00910A4D">
            <w:pPr>
              <w:rPr>
                <w:rFonts w:ascii="Open Sans" w:hAnsi="Open Sans" w:cs="Open Sans"/>
                <w:sz w:val="20"/>
                <w:szCs w:val="20"/>
              </w:rPr>
            </w:pPr>
          </w:p>
        </w:tc>
      </w:tr>
      <w:tr w:rsidR="00AE4885" w:rsidRPr="003A45DF" w14:paraId="759841FB" w14:textId="77777777" w:rsidTr="00C73DA7">
        <w:trPr>
          <w:cantSplit/>
          <w:trHeight w:val="827"/>
          <w:tblHeader/>
          <w:jc w:val="center"/>
        </w:trPr>
        <w:tc>
          <w:tcPr>
            <w:tcW w:w="608" w:type="pct"/>
            <w:vMerge/>
            <w:tcBorders>
              <w:bottom w:val="single" w:sz="4" w:space="0" w:color="auto"/>
            </w:tcBorders>
            <w:shd w:val="clear" w:color="auto" w:fill="C5E0B3" w:themeFill="accent6" w:themeFillTint="66"/>
          </w:tcPr>
          <w:p w14:paraId="2F560B5E" w14:textId="77777777" w:rsidR="00AE4885" w:rsidRPr="003A45DF" w:rsidRDefault="00AE4885" w:rsidP="00910A4D">
            <w:pPr>
              <w:autoSpaceDE w:val="0"/>
              <w:autoSpaceDN w:val="0"/>
              <w:adjustRightInd w:val="0"/>
              <w:jc w:val="center"/>
              <w:rPr>
                <w:rFonts w:ascii="Open Sans" w:hAnsi="Open Sans" w:cs="Open Sans"/>
                <w:sz w:val="20"/>
                <w:szCs w:val="20"/>
              </w:rPr>
            </w:pPr>
          </w:p>
        </w:tc>
        <w:tc>
          <w:tcPr>
            <w:tcW w:w="2341" w:type="pct"/>
          </w:tcPr>
          <w:p w14:paraId="3B3F4D20" w14:textId="77777777" w:rsidR="00AE4885" w:rsidRPr="003A45DF" w:rsidRDefault="007A7873" w:rsidP="00910A4D">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M1.A.CED.A.3 </w:t>
            </w:r>
            <w:r w:rsidRPr="003A45DF">
              <w:rPr>
                <w:rFonts w:ascii="Open Sans" w:hAnsi="Open Sans" w:cs="Open Sans"/>
                <w:bCs/>
                <w:sz w:val="20"/>
                <w:szCs w:val="20"/>
              </w:rPr>
              <w:t>Represent constraints by equations or inequalities and by systems of equations and/or inequalities, and interpret solutions as viable or nonviable options in a modeling context.</w:t>
            </w:r>
          </w:p>
          <w:p w14:paraId="64E3F484" w14:textId="77777777" w:rsidR="002E6957" w:rsidRPr="003A45DF" w:rsidRDefault="002E6957" w:rsidP="00910A4D">
            <w:pPr>
              <w:autoSpaceDE w:val="0"/>
              <w:autoSpaceDN w:val="0"/>
              <w:adjustRightInd w:val="0"/>
              <w:rPr>
                <w:rFonts w:ascii="Open Sans" w:hAnsi="Open Sans" w:cs="Open Sans"/>
                <w:bCs/>
                <w:sz w:val="20"/>
                <w:szCs w:val="20"/>
              </w:rPr>
            </w:pPr>
          </w:p>
          <w:p w14:paraId="067E9314" w14:textId="629763FE" w:rsidR="002E6957" w:rsidRPr="003A45DF" w:rsidRDefault="002E6957" w:rsidP="00910A4D">
            <w:pPr>
              <w:autoSpaceDE w:val="0"/>
              <w:autoSpaceDN w:val="0"/>
              <w:adjustRightInd w:val="0"/>
              <w:rPr>
                <w:rFonts w:ascii="Open Sans" w:hAnsi="Open Sans" w:cs="Open Sans"/>
                <w:bCs/>
                <w:i/>
                <w:sz w:val="16"/>
                <w:szCs w:val="16"/>
              </w:rPr>
            </w:pPr>
            <w:r w:rsidRPr="003A45DF">
              <w:rPr>
                <w:rFonts w:ascii="Open Sans" w:hAnsi="Open Sans" w:cs="Open Sans"/>
                <w:bCs/>
                <w:i/>
                <w:sz w:val="16"/>
                <w:szCs w:val="16"/>
              </w:rPr>
              <w:t>For example, represent inequalities describing nutritional and cost constraints on combinations of different foods.</w:t>
            </w:r>
          </w:p>
          <w:p w14:paraId="12FED990" w14:textId="24A0D083" w:rsidR="002E6957" w:rsidRPr="003A45DF" w:rsidRDefault="002E6957" w:rsidP="00910A4D">
            <w:pPr>
              <w:autoSpaceDE w:val="0"/>
              <w:autoSpaceDN w:val="0"/>
              <w:adjustRightInd w:val="0"/>
              <w:rPr>
                <w:rFonts w:ascii="Open Sans" w:hAnsi="Open Sans" w:cs="Open Sans"/>
                <w:sz w:val="20"/>
                <w:szCs w:val="20"/>
              </w:rPr>
            </w:pPr>
          </w:p>
        </w:tc>
        <w:tc>
          <w:tcPr>
            <w:tcW w:w="195" w:type="pct"/>
          </w:tcPr>
          <w:p w14:paraId="55ED1691" w14:textId="77777777" w:rsidR="00AE4885" w:rsidRPr="003A45DF" w:rsidRDefault="00AE4885" w:rsidP="00910A4D">
            <w:pPr>
              <w:rPr>
                <w:rFonts w:ascii="Open Sans" w:hAnsi="Open Sans" w:cs="Open Sans"/>
                <w:sz w:val="20"/>
                <w:szCs w:val="20"/>
              </w:rPr>
            </w:pPr>
          </w:p>
        </w:tc>
        <w:tc>
          <w:tcPr>
            <w:tcW w:w="178" w:type="pct"/>
          </w:tcPr>
          <w:p w14:paraId="0387ADCB" w14:textId="77777777" w:rsidR="00AE4885" w:rsidRPr="003A45DF" w:rsidRDefault="00AE4885" w:rsidP="00910A4D">
            <w:pPr>
              <w:rPr>
                <w:rFonts w:ascii="Open Sans" w:hAnsi="Open Sans" w:cs="Open Sans"/>
                <w:sz w:val="20"/>
                <w:szCs w:val="20"/>
              </w:rPr>
            </w:pPr>
          </w:p>
        </w:tc>
        <w:tc>
          <w:tcPr>
            <w:tcW w:w="1678" w:type="pct"/>
          </w:tcPr>
          <w:p w14:paraId="0722F48E" w14:textId="77777777" w:rsidR="00AE4885" w:rsidRPr="003A45DF" w:rsidRDefault="00AE4885" w:rsidP="00910A4D">
            <w:pPr>
              <w:rPr>
                <w:rFonts w:ascii="Open Sans" w:hAnsi="Open Sans" w:cs="Open Sans"/>
                <w:sz w:val="20"/>
                <w:szCs w:val="20"/>
              </w:rPr>
            </w:pPr>
          </w:p>
          <w:p w14:paraId="630C9AB7" w14:textId="77777777" w:rsidR="00AE4885" w:rsidRPr="003A45DF" w:rsidRDefault="00AE4885" w:rsidP="00910A4D">
            <w:pPr>
              <w:rPr>
                <w:rFonts w:ascii="Open Sans" w:hAnsi="Open Sans" w:cs="Open Sans"/>
                <w:sz w:val="20"/>
                <w:szCs w:val="20"/>
              </w:rPr>
            </w:pPr>
          </w:p>
        </w:tc>
      </w:tr>
      <w:tr w:rsidR="007A7873" w:rsidRPr="003A45DF" w14:paraId="42F19988" w14:textId="77777777" w:rsidTr="000E6C70">
        <w:trPr>
          <w:cantSplit/>
          <w:trHeight w:val="2357"/>
          <w:tblHeader/>
          <w:jc w:val="center"/>
        </w:trPr>
        <w:tc>
          <w:tcPr>
            <w:tcW w:w="608" w:type="pct"/>
            <w:tcBorders>
              <w:top w:val="single" w:sz="4" w:space="0" w:color="auto"/>
            </w:tcBorders>
            <w:shd w:val="clear" w:color="auto" w:fill="C5E0B3" w:themeFill="accent6" w:themeFillTint="66"/>
          </w:tcPr>
          <w:p w14:paraId="0C7318F9" w14:textId="694A9276" w:rsidR="007A7873" w:rsidRPr="003A45DF" w:rsidRDefault="002E6957" w:rsidP="00910A4D">
            <w:pPr>
              <w:autoSpaceDE w:val="0"/>
              <w:autoSpaceDN w:val="0"/>
              <w:adjustRightInd w:val="0"/>
              <w:jc w:val="center"/>
              <w:rPr>
                <w:rFonts w:ascii="Open Sans" w:hAnsi="Open Sans" w:cs="Open Sans"/>
                <w:sz w:val="20"/>
                <w:szCs w:val="20"/>
              </w:rPr>
            </w:pPr>
            <w:r w:rsidRPr="003A45DF">
              <w:rPr>
                <w:rFonts w:ascii="Open Sans" w:hAnsi="Open Sans" w:cs="Open Sans"/>
                <w:b/>
                <w:bCs/>
                <w:sz w:val="20"/>
                <w:szCs w:val="20"/>
              </w:rPr>
              <w:t>A. Create equations that describe numbers or relationships.</w:t>
            </w:r>
          </w:p>
        </w:tc>
        <w:tc>
          <w:tcPr>
            <w:tcW w:w="2341" w:type="pct"/>
          </w:tcPr>
          <w:p w14:paraId="139B6DB0" w14:textId="77777777" w:rsidR="007A7873" w:rsidRPr="003A45DF" w:rsidRDefault="007A7873" w:rsidP="00910A4D">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M1.A.CED.A.4 </w:t>
            </w:r>
            <w:r w:rsidRPr="003A45DF">
              <w:rPr>
                <w:rFonts w:ascii="Open Sans" w:hAnsi="Open Sans" w:cs="Open Sans"/>
                <w:bCs/>
                <w:sz w:val="20"/>
                <w:szCs w:val="20"/>
              </w:rPr>
              <w:t>Rearrange formulas to highlight a quantity of interest, using the same reasoning as in solving equations.</w:t>
            </w:r>
          </w:p>
          <w:p w14:paraId="4CCBA6F1" w14:textId="77777777" w:rsidR="002E6957" w:rsidRPr="003A45DF" w:rsidRDefault="002E6957" w:rsidP="00910A4D">
            <w:pPr>
              <w:autoSpaceDE w:val="0"/>
              <w:autoSpaceDN w:val="0"/>
              <w:adjustRightInd w:val="0"/>
              <w:rPr>
                <w:rFonts w:ascii="Open Sans" w:hAnsi="Open Sans" w:cs="Open Sans"/>
                <w:bCs/>
                <w:sz w:val="20"/>
                <w:szCs w:val="20"/>
              </w:rPr>
            </w:pPr>
          </w:p>
          <w:p w14:paraId="345125BB" w14:textId="77777777" w:rsidR="002E6957" w:rsidRPr="003A45DF" w:rsidRDefault="002E6957" w:rsidP="002E6957">
            <w:pPr>
              <w:autoSpaceDE w:val="0"/>
              <w:autoSpaceDN w:val="0"/>
              <w:adjustRightInd w:val="0"/>
              <w:rPr>
                <w:rFonts w:ascii="Open Sans" w:hAnsi="Open Sans" w:cs="Open Sans"/>
                <w:bCs/>
                <w:i/>
                <w:sz w:val="16"/>
                <w:szCs w:val="16"/>
              </w:rPr>
            </w:pPr>
            <w:proofErr w:type="spellStart"/>
            <w:r w:rsidRPr="003A45DF">
              <w:rPr>
                <w:rFonts w:ascii="Open Sans" w:hAnsi="Open Sans" w:cs="Open Sans"/>
                <w:bCs/>
                <w:i/>
                <w:sz w:val="16"/>
                <w:szCs w:val="16"/>
              </w:rPr>
              <w:t>i</w:t>
            </w:r>
            <w:proofErr w:type="spellEnd"/>
            <w:r w:rsidRPr="003A45DF">
              <w:rPr>
                <w:rFonts w:ascii="Open Sans" w:hAnsi="Open Sans" w:cs="Open Sans"/>
                <w:bCs/>
                <w:i/>
                <w:sz w:val="16"/>
                <w:szCs w:val="16"/>
              </w:rPr>
              <w:t>) Tasks are limited to linear equations.</w:t>
            </w:r>
          </w:p>
          <w:p w14:paraId="3691CD8B" w14:textId="28213EDE" w:rsidR="002E6957" w:rsidRPr="003A45DF" w:rsidRDefault="002E6957" w:rsidP="002E6957">
            <w:pPr>
              <w:autoSpaceDE w:val="0"/>
              <w:autoSpaceDN w:val="0"/>
              <w:adjustRightInd w:val="0"/>
              <w:rPr>
                <w:rFonts w:ascii="Open Sans" w:hAnsi="Open Sans" w:cs="Open Sans"/>
                <w:b/>
                <w:bCs/>
                <w:sz w:val="20"/>
                <w:szCs w:val="20"/>
              </w:rPr>
            </w:pPr>
            <w:r w:rsidRPr="003A45DF">
              <w:rPr>
                <w:rFonts w:ascii="Open Sans" w:hAnsi="Open Sans" w:cs="Open Sans"/>
                <w:bCs/>
                <w:i/>
                <w:sz w:val="16"/>
                <w:szCs w:val="16"/>
              </w:rPr>
              <w:t>ii) Tasks have a real-world context.</w:t>
            </w:r>
          </w:p>
        </w:tc>
        <w:tc>
          <w:tcPr>
            <w:tcW w:w="195" w:type="pct"/>
          </w:tcPr>
          <w:p w14:paraId="1287131C" w14:textId="77777777" w:rsidR="007A7873" w:rsidRPr="003A45DF" w:rsidRDefault="007A7873" w:rsidP="00910A4D">
            <w:pPr>
              <w:rPr>
                <w:rFonts w:ascii="Open Sans" w:hAnsi="Open Sans" w:cs="Open Sans"/>
                <w:sz w:val="20"/>
                <w:szCs w:val="20"/>
              </w:rPr>
            </w:pPr>
          </w:p>
        </w:tc>
        <w:tc>
          <w:tcPr>
            <w:tcW w:w="178" w:type="pct"/>
          </w:tcPr>
          <w:p w14:paraId="62F4C2D5" w14:textId="77777777" w:rsidR="007A7873" w:rsidRPr="003A45DF" w:rsidRDefault="007A7873" w:rsidP="00910A4D">
            <w:pPr>
              <w:rPr>
                <w:rFonts w:ascii="Open Sans" w:hAnsi="Open Sans" w:cs="Open Sans"/>
                <w:sz w:val="20"/>
                <w:szCs w:val="20"/>
              </w:rPr>
            </w:pPr>
          </w:p>
        </w:tc>
        <w:tc>
          <w:tcPr>
            <w:tcW w:w="1678" w:type="pct"/>
          </w:tcPr>
          <w:p w14:paraId="62E33EEB" w14:textId="77777777" w:rsidR="007A7873" w:rsidRPr="003A45DF" w:rsidRDefault="007A7873" w:rsidP="00910A4D">
            <w:pPr>
              <w:rPr>
                <w:rFonts w:ascii="Open Sans" w:hAnsi="Open Sans" w:cs="Open Sans"/>
                <w:sz w:val="20"/>
                <w:szCs w:val="20"/>
              </w:rPr>
            </w:pPr>
          </w:p>
        </w:tc>
      </w:tr>
      <w:tr w:rsidR="00AE4885" w:rsidRPr="003A45DF" w14:paraId="0B7AC219" w14:textId="77777777" w:rsidTr="004D21F6">
        <w:trPr>
          <w:cantSplit/>
          <w:trHeight w:val="440"/>
          <w:tblHeader/>
          <w:jc w:val="center"/>
        </w:trPr>
        <w:tc>
          <w:tcPr>
            <w:tcW w:w="2949" w:type="pct"/>
            <w:gridSpan w:val="2"/>
            <w:shd w:val="clear" w:color="auto" w:fill="F2F2F2" w:themeFill="background1" w:themeFillShade="F2"/>
            <w:vAlign w:val="center"/>
          </w:tcPr>
          <w:p w14:paraId="6D2842C7" w14:textId="1E3FF905" w:rsidR="00AE4885" w:rsidRPr="003A45DF" w:rsidRDefault="00956E6B" w:rsidP="004D21F6">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lastRenderedPageBreak/>
              <w:t>Reasoning with Equations and Inequalities (A.REI)</w:t>
            </w:r>
          </w:p>
        </w:tc>
        <w:tc>
          <w:tcPr>
            <w:tcW w:w="195" w:type="pct"/>
            <w:shd w:val="clear" w:color="auto" w:fill="F2F2F2" w:themeFill="background1" w:themeFillShade="F2"/>
          </w:tcPr>
          <w:p w14:paraId="3C96AB3A"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Yes</w:t>
            </w:r>
          </w:p>
        </w:tc>
        <w:tc>
          <w:tcPr>
            <w:tcW w:w="178" w:type="pct"/>
            <w:shd w:val="clear" w:color="auto" w:fill="F2F2F2" w:themeFill="background1" w:themeFillShade="F2"/>
          </w:tcPr>
          <w:p w14:paraId="7B33AF4D"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No</w:t>
            </w:r>
          </w:p>
        </w:tc>
        <w:tc>
          <w:tcPr>
            <w:tcW w:w="1678" w:type="pct"/>
            <w:shd w:val="clear" w:color="auto" w:fill="F2F2F2" w:themeFill="background1" w:themeFillShade="F2"/>
          </w:tcPr>
          <w:p w14:paraId="08D91802" w14:textId="4E836020" w:rsidR="00AE4885" w:rsidRPr="003A45DF" w:rsidRDefault="00AE4885" w:rsidP="00E83164">
            <w:pPr>
              <w:rPr>
                <w:rFonts w:ascii="Open Sans" w:hAnsi="Open Sans" w:cs="Open Sans"/>
                <w:b/>
                <w:sz w:val="20"/>
                <w:szCs w:val="20"/>
              </w:rPr>
            </w:pPr>
            <w:r w:rsidRPr="003A45DF">
              <w:rPr>
                <w:rFonts w:ascii="Open Sans" w:hAnsi="Open Sans" w:cs="Open Sans"/>
                <w:b/>
                <w:sz w:val="20"/>
                <w:szCs w:val="20"/>
              </w:rPr>
              <w:t>Evidence (e.g., page numbers and/or examples of inclusion)</w:t>
            </w:r>
          </w:p>
        </w:tc>
      </w:tr>
      <w:tr w:rsidR="00AE4885" w:rsidRPr="003A45DF" w14:paraId="440F54FA" w14:textId="77777777" w:rsidTr="00C73DA7">
        <w:trPr>
          <w:cantSplit/>
          <w:trHeight w:val="615"/>
          <w:tblHeader/>
          <w:jc w:val="center"/>
        </w:trPr>
        <w:tc>
          <w:tcPr>
            <w:tcW w:w="608" w:type="pct"/>
            <w:shd w:val="clear" w:color="auto" w:fill="C5E0B3" w:themeFill="accent6" w:themeFillTint="66"/>
          </w:tcPr>
          <w:p w14:paraId="65B0CF74" w14:textId="2E6C883A" w:rsidR="00AE4885" w:rsidRPr="003A45DF" w:rsidRDefault="00956E6B" w:rsidP="00910A4D">
            <w:pPr>
              <w:autoSpaceDE w:val="0"/>
              <w:autoSpaceDN w:val="0"/>
              <w:adjustRightInd w:val="0"/>
              <w:jc w:val="center"/>
              <w:rPr>
                <w:rFonts w:ascii="Open Sans" w:hAnsi="Open Sans" w:cs="Open Sans"/>
                <w:sz w:val="20"/>
                <w:szCs w:val="20"/>
              </w:rPr>
            </w:pPr>
            <w:r w:rsidRPr="003A45DF">
              <w:rPr>
                <w:rFonts w:ascii="Open Sans" w:hAnsi="Open Sans" w:cs="Open Sans"/>
                <w:b/>
                <w:bCs/>
                <w:sz w:val="20"/>
                <w:szCs w:val="20"/>
              </w:rPr>
              <w:t>A. Solve equations and inequalities in one variable.</w:t>
            </w:r>
          </w:p>
        </w:tc>
        <w:tc>
          <w:tcPr>
            <w:tcW w:w="2341" w:type="pct"/>
          </w:tcPr>
          <w:p w14:paraId="479796B0" w14:textId="1E2D92BF" w:rsidR="00AE4885" w:rsidRPr="003A45DF" w:rsidRDefault="00956E6B" w:rsidP="00910A4D">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M1.A.REI.A.1 </w:t>
            </w:r>
            <w:r w:rsidRPr="003A45DF">
              <w:rPr>
                <w:rFonts w:ascii="Open Sans" w:hAnsi="Open Sans" w:cs="Open Sans"/>
                <w:bCs/>
                <w:sz w:val="20"/>
                <w:szCs w:val="20"/>
              </w:rPr>
              <w:t>Solve linear equations and inequalities in one variable, including equations with coefficients represented by letters.</w:t>
            </w:r>
            <w:r w:rsidRPr="003A45DF">
              <w:rPr>
                <w:rFonts w:ascii="Open Sans" w:hAnsi="Open Sans" w:cs="Open Sans"/>
                <w:b/>
                <w:bCs/>
                <w:sz w:val="20"/>
                <w:szCs w:val="20"/>
              </w:rPr>
              <w:t xml:space="preserve"> </w:t>
            </w:r>
          </w:p>
        </w:tc>
        <w:tc>
          <w:tcPr>
            <w:tcW w:w="195" w:type="pct"/>
          </w:tcPr>
          <w:p w14:paraId="1D7CA9EB" w14:textId="77777777" w:rsidR="00AE4885" w:rsidRPr="003A45DF" w:rsidRDefault="00AE4885" w:rsidP="00910A4D">
            <w:pPr>
              <w:rPr>
                <w:rFonts w:ascii="Open Sans" w:hAnsi="Open Sans" w:cs="Open Sans"/>
                <w:sz w:val="20"/>
                <w:szCs w:val="20"/>
              </w:rPr>
            </w:pPr>
          </w:p>
        </w:tc>
        <w:tc>
          <w:tcPr>
            <w:tcW w:w="178" w:type="pct"/>
          </w:tcPr>
          <w:p w14:paraId="528F56E4" w14:textId="77777777" w:rsidR="00AE4885" w:rsidRPr="003A45DF" w:rsidRDefault="00AE4885" w:rsidP="00910A4D">
            <w:pPr>
              <w:rPr>
                <w:rFonts w:ascii="Open Sans" w:hAnsi="Open Sans" w:cs="Open Sans"/>
                <w:sz w:val="20"/>
                <w:szCs w:val="20"/>
              </w:rPr>
            </w:pPr>
          </w:p>
        </w:tc>
        <w:tc>
          <w:tcPr>
            <w:tcW w:w="1678" w:type="pct"/>
          </w:tcPr>
          <w:p w14:paraId="60053D58" w14:textId="77777777" w:rsidR="00AE4885" w:rsidRPr="003A45DF" w:rsidRDefault="00AE4885" w:rsidP="00910A4D">
            <w:pPr>
              <w:rPr>
                <w:rFonts w:ascii="Open Sans" w:hAnsi="Open Sans" w:cs="Open Sans"/>
                <w:sz w:val="20"/>
                <w:szCs w:val="20"/>
              </w:rPr>
            </w:pPr>
          </w:p>
        </w:tc>
      </w:tr>
      <w:tr w:rsidR="00AE4885" w:rsidRPr="003A45DF" w14:paraId="7C2FB4BF" w14:textId="77777777" w:rsidTr="009D0943">
        <w:trPr>
          <w:cantSplit/>
          <w:trHeight w:val="530"/>
          <w:tblHeader/>
          <w:jc w:val="center"/>
        </w:trPr>
        <w:tc>
          <w:tcPr>
            <w:tcW w:w="608" w:type="pct"/>
            <w:shd w:val="clear" w:color="auto" w:fill="FFFFFF" w:themeFill="background1"/>
          </w:tcPr>
          <w:p w14:paraId="36FF1BE8" w14:textId="5571EB8A" w:rsidR="00AE4885" w:rsidRPr="003A45DF" w:rsidRDefault="00956E6B" w:rsidP="00956E6B">
            <w:pPr>
              <w:autoSpaceDE w:val="0"/>
              <w:autoSpaceDN w:val="0"/>
              <w:adjustRightInd w:val="0"/>
              <w:jc w:val="center"/>
              <w:rPr>
                <w:rFonts w:ascii="Open Sans" w:hAnsi="Open Sans" w:cs="Open Sans"/>
                <w:sz w:val="20"/>
                <w:szCs w:val="20"/>
              </w:rPr>
            </w:pPr>
            <w:r w:rsidRPr="003A45DF">
              <w:rPr>
                <w:rFonts w:ascii="Open Sans" w:hAnsi="Open Sans" w:cs="Open Sans"/>
                <w:b/>
                <w:bCs/>
                <w:sz w:val="20"/>
                <w:szCs w:val="20"/>
              </w:rPr>
              <w:t>B. Solve systems of equations.</w:t>
            </w:r>
          </w:p>
        </w:tc>
        <w:tc>
          <w:tcPr>
            <w:tcW w:w="2341" w:type="pct"/>
          </w:tcPr>
          <w:p w14:paraId="341F6D42" w14:textId="77777777" w:rsidR="00AE4885" w:rsidRPr="003A45DF" w:rsidRDefault="00956E6B" w:rsidP="00910A4D">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M1.A.REI.B.2 </w:t>
            </w:r>
            <w:r w:rsidRPr="003A45DF">
              <w:rPr>
                <w:rFonts w:ascii="Open Sans" w:hAnsi="Open Sans" w:cs="Open Sans"/>
                <w:bCs/>
                <w:sz w:val="20"/>
                <w:szCs w:val="20"/>
              </w:rPr>
              <w:t>Write and solve a system of linear equations in context.</w:t>
            </w:r>
          </w:p>
          <w:p w14:paraId="34AF5D09" w14:textId="77777777" w:rsidR="002E6957" w:rsidRPr="003A45DF" w:rsidRDefault="002E6957" w:rsidP="00910A4D">
            <w:pPr>
              <w:autoSpaceDE w:val="0"/>
              <w:autoSpaceDN w:val="0"/>
              <w:adjustRightInd w:val="0"/>
              <w:rPr>
                <w:rFonts w:ascii="Open Sans" w:hAnsi="Open Sans" w:cs="Open Sans"/>
                <w:bCs/>
                <w:sz w:val="20"/>
                <w:szCs w:val="20"/>
              </w:rPr>
            </w:pPr>
          </w:p>
          <w:p w14:paraId="44385574" w14:textId="26FD755D" w:rsidR="002E6957" w:rsidRPr="003A45DF" w:rsidRDefault="002E6957" w:rsidP="002E6957">
            <w:pPr>
              <w:autoSpaceDE w:val="0"/>
              <w:autoSpaceDN w:val="0"/>
              <w:adjustRightInd w:val="0"/>
              <w:rPr>
                <w:rFonts w:ascii="Open Sans" w:hAnsi="Open Sans" w:cs="Open Sans"/>
                <w:i/>
                <w:sz w:val="16"/>
                <w:szCs w:val="16"/>
              </w:rPr>
            </w:pPr>
            <w:r w:rsidRPr="003A45DF">
              <w:rPr>
                <w:rFonts w:ascii="Open Sans" w:hAnsi="Open Sans" w:cs="Open Sans"/>
                <w:i/>
                <w:sz w:val="16"/>
                <w:szCs w:val="16"/>
              </w:rPr>
              <w:t xml:space="preserve">Solve systems both algebraically and graphically.   </w:t>
            </w:r>
          </w:p>
          <w:p w14:paraId="36F33119" w14:textId="10B9E4D0" w:rsidR="002E6957" w:rsidRPr="003A45DF" w:rsidRDefault="002E6957" w:rsidP="002E6957">
            <w:pPr>
              <w:autoSpaceDE w:val="0"/>
              <w:autoSpaceDN w:val="0"/>
              <w:adjustRightInd w:val="0"/>
              <w:rPr>
                <w:rFonts w:ascii="Open Sans" w:hAnsi="Open Sans" w:cs="Open Sans"/>
                <w:sz w:val="20"/>
                <w:szCs w:val="20"/>
              </w:rPr>
            </w:pPr>
            <w:r w:rsidRPr="003A45DF">
              <w:rPr>
                <w:rFonts w:ascii="Open Sans" w:hAnsi="Open Sans" w:cs="Open Sans"/>
                <w:i/>
                <w:sz w:val="16"/>
                <w:szCs w:val="16"/>
              </w:rPr>
              <w:t>Systems are limited to at most two equations in two variables.</w:t>
            </w:r>
          </w:p>
        </w:tc>
        <w:tc>
          <w:tcPr>
            <w:tcW w:w="195" w:type="pct"/>
          </w:tcPr>
          <w:p w14:paraId="2AAF6446" w14:textId="77777777" w:rsidR="00AE4885" w:rsidRPr="003A45DF" w:rsidRDefault="00AE4885" w:rsidP="00910A4D">
            <w:pPr>
              <w:rPr>
                <w:rFonts w:ascii="Open Sans" w:hAnsi="Open Sans" w:cs="Open Sans"/>
                <w:sz w:val="20"/>
                <w:szCs w:val="20"/>
              </w:rPr>
            </w:pPr>
          </w:p>
        </w:tc>
        <w:tc>
          <w:tcPr>
            <w:tcW w:w="178" w:type="pct"/>
          </w:tcPr>
          <w:p w14:paraId="25A6A341" w14:textId="77777777" w:rsidR="00AE4885" w:rsidRPr="003A45DF" w:rsidRDefault="00AE4885" w:rsidP="00910A4D">
            <w:pPr>
              <w:rPr>
                <w:rFonts w:ascii="Open Sans" w:hAnsi="Open Sans" w:cs="Open Sans"/>
                <w:sz w:val="20"/>
                <w:szCs w:val="20"/>
              </w:rPr>
            </w:pPr>
          </w:p>
        </w:tc>
        <w:tc>
          <w:tcPr>
            <w:tcW w:w="1678" w:type="pct"/>
          </w:tcPr>
          <w:p w14:paraId="04D1B594" w14:textId="77777777" w:rsidR="00AE4885" w:rsidRPr="003A45DF" w:rsidRDefault="00AE4885" w:rsidP="00910A4D">
            <w:pPr>
              <w:rPr>
                <w:rFonts w:ascii="Open Sans" w:hAnsi="Open Sans" w:cs="Open Sans"/>
                <w:sz w:val="20"/>
                <w:szCs w:val="20"/>
              </w:rPr>
            </w:pPr>
          </w:p>
        </w:tc>
      </w:tr>
      <w:tr w:rsidR="00956E6B" w:rsidRPr="003A45DF" w14:paraId="2204680D" w14:textId="77777777" w:rsidTr="00C73DA7">
        <w:trPr>
          <w:cantSplit/>
          <w:trHeight w:val="530"/>
          <w:tblHeader/>
          <w:jc w:val="center"/>
        </w:trPr>
        <w:tc>
          <w:tcPr>
            <w:tcW w:w="608" w:type="pct"/>
            <w:tcBorders>
              <w:bottom w:val="nil"/>
            </w:tcBorders>
            <w:shd w:val="clear" w:color="auto" w:fill="C5E0B3" w:themeFill="accent6" w:themeFillTint="66"/>
          </w:tcPr>
          <w:p w14:paraId="3275C4E7" w14:textId="77777777" w:rsidR="00956E6B" w:rsidRPr="003A45DF" w:rsidRDefault="00956E6B" w:rsidP="00956E6B">
            <w:pPr>
              <w:autoSpaceDE w:val="0"/>
              <w:autoSpaceDN w:val="0"/>
              <w:adjustRightInd w:val="0"/>
              <w:jc w:val="center"/>
              <w:rPr>
                <w:rFonts w:ascii="Open Sans" w:hAnsi="Open Sans" w:cs="Open Sans"/>
                <w:b/>
                <w:bCs/>
                <w:sz w:val="20"/>
                <w:szCs w:val="20"/>
              </w:rPr>
            </w:pPr>
          </w:p>
          <w:p w14:paraId="6A768D92" w14:textId="7E09794E" w:rsidR="00956E6B" w:rsidRPr="003A45DF" w:rsidRDefault="00956E6B" w:rsidP="00956E6B">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C. Represent and solve equations and inequalities graphically.</w:t>
            </w:r>
          </w:p>
        </w:tc>
        <w:tc>
          <w:tcPr>
            <w:tcW w:w="2341" w:type="pct"/>
          </w:tcPr>
          <w:p w14:paraId="61220F73" w14:textId="7AFBBA57" w:rsidR="00956E6B" w:rsidRPr="003A45DF" w:rsidRDefault="00956E6B" w:rsidP="00910A4D">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M1.A.REI.C.3 </w:t>
            </w:r>
            <w:r w:rsidRPr="003A45DF">
              <w:rPr>
                <w:rFonts w:ascii="Open Sans" w:hAnsi="Open Sans" w:cs="Open Sans"/>
                <w:bCs/>
                <w:sz w:val="20"/>
                <w:szCs w:val="20"/>
              </w:rPr>
              <w:t>Understand that the graph of an equation in two variables is the set of all its solutions plotted in the coordinate plane, often forming a curve (which could be a line).</w:t>
            </w:r>
          </w:p>
        </w:tc>
        <w:tc>
          <w:tcPr>
            <w:tcW w:w="195" w:type="pct"/>
          </w:tcPr>
          <w:p w14:paraId="72B7A0D1" w14:textId="77777777" w:rsidR="00956E6B" w:rsidRPr="003A45DF" w:rsidRDefault="00956E6B" w:rsidP="00910A4D">
            <w:pPr>
              <w:rPr>
                <w:rFonts w:ascii="Open Sans" w:hAnsi="Open Sans" w:cs="Open Sans"/>
                <w:sz w:val="20"/>
                <w:szCs w:val="20"/>
              </w:rPr>
            </w:pPr>
          </w:p>
        </w:tc>
        <w:tc>
          <w:tcPr>
            <w:tcW w:w="178" w:type="pct"/>
          </w:tcPr>
          <w:p w14:paraId="09A15D4D" w14:textId="77777777" w:rsidR="00956E6B" w:rsidRPr="003A45DF" w:rsidRDefault="00956E6B" w:rsidP="00910A4D">
            <w:pPr>
              <w:rPr>
                <w:rFonts w:ascii="Open Sans" w:hAnsi="Open Sans" w:cs="Open Sans"/>
                <w:sz w:val="20"/>
                <w:szCs w:val="20"/>
              </w:rPr>
            </w:pPr>
          </w:p>
        </w:tc>
        <w:tc>
          <w:tcPr>
            <w:tcW w:w="1678" w:type="pct"/>
          </w:tcPr>
          <w:p w14:paraId="0E8511B1" w14:textId="77777777" w:rsidR="00956E6B" w:rsidRPr="003A45DF" w:rsidRDefault="00956E6B" w:rsidP="00910A4D">
            <w:pPr>
              <w:rPr>
                <w:rFonts w:ascii="Open Sans" w:hAnsi="Open Sans" w:cs="Open Sans"/>
                <w:sz w:val="20"/>
                <w:szCs w:val="20"/>
              </w:rPr>
            </w:pPr>
          </w:p>
        </w:tc>
      </w:tr>
      <w:tr w:rsidR="00956E6B" w:rsidRPr="003A45DF" w14:paraId="28F9D318" w14:textId="77777777" w:rsidTr="00C73DA7">
        <w:trPr>
          <w:cantSplit/>
          <w:trHeight w:val="530"/>
          <w:tblHeader/>
          <w:jc w:val="center"/>
        </w:trPr>
        <w:tc>
          <w:tcPr>
            <w:tcW w:w="608" w:type="pct"/>
            <w:tcBorders>
              <w:top w:val="nil"/>
              <w:bottom w:val="single" w:sz="4" w:space="0" w:color="auto"/>
            </w:tcBorders>
            <w:shd w:val="clear" w:color="auto" w:fill="C5E0B3" w:themeFill="accent6" w:themeFillTint="66"/>
          </w:tcPr>
          <w:p w14:paraId="2BA9161B" w14:textId="77777777" w:rsidR="00956E6B" w:rsidRPr="003A45DF" w:rsidRDefault="00956E6B" w:rsidP="00956E6B">
            <w:pPr>
              <w:autoSpaceDE w:val="0"/>
              <w:autoSpaceDN w:val="0"/>
              <w:adjustRightInd w:val="0"/>
              <w:jc w:val="center"/>
              <w:rPr>
                <w:rFonts w:ascii="Open Sans" w:hAnsi="Open Sans" w:cs="Open Sans"/>
                <w:b/>
                <w:bCs/>
                <w:sz w:val="20"/>
                <w:szCs w:val="20"/>
              </w:rPr>
            </w:pPr>
          </w:p>
        </w:tc>
        <w:tc>
          <w:tcPr>
            <w:tcW w:w="2341" w:type="pct"/>
          </w:tcPr>
          <w:p w14:paraId="0509E3CC" w14:textId="77777777" w:rsidR="00662C4C" w:rsidRPr="003A45DF" w:rsidRDefault="00956E6B" w:rsidP="00910A4D">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M1.A.REI.C.4 </w:t>
            </w:r>
            <w:r w:rsidRPr="003A45DF">
              <w:rPr>
                <w:rFonts w:ascii="Open Sans" w:hAnsi="Open Sans" w:cs="Open Sans"/>
                <w:bCs/>
                <w:sz w:val="20"/>
                <w:szCs w:val="20"/>
              </w:rPr>
              <w:t xml:space="preserve">Explain why the x-coordinates of the points where the graphs of the equations </w:t>
            </w:r>
            <w:r w:rsidRPr="003A45DF">
              <w:rPr>
                <w:rFonts w:ascii="Open Sans" w:hAnsi="Open Sans" w:cs="Open Sans"/>
                <w:bCs/>
                <w:i/>
                <w:sz w:val="20"/>
                <w:szCs w:val="20"/>
              </w:rPr>
              <w:t>y = f(x)</w:t>
            </w:r>
            <w:r w:rsidRPr="003A45DF">
              <w:rPr>
                <w:rFonts w:ascii="Open Sans" w:hAnsi="Open Sans" w:cs="Open Sans"/>
                <w:bCs/>
                <w:sz w:val="20"/>
                <w:szCs w:val="20"/>
              </w:rPr>
              <w:t xml:space="preserve"> and </w:t>
            </w:r>
            <w:r w:rsidRPr="003A45DF">
              <w:rPr>
                <w:rFonts w:ascii="Open Sans" w:hAnsi="Open Sans" w:cs="Open Sans"/>
                <w:bCs/>
                <w:i/>
                <w:sz w:val="20"/>
                <w:szCs w:val="20"/>
              </w:rPr>
              <w:t>y = g(x)</w:t>
            </w:r>
            <w:r w:rsidRPr="003A45DF">
              <w:rPr>
                <w:rFonts w:ascii="Open Sans" w:hAnsi="Open Sans" w:cs="Open Sans"/>
                <w:bCs/>
                <w:sz w:val="20"/>
                <w:szCs w:val="20"/>
              </w:rPr>
              <w:t xml:space="preserve"> intersect are the solutions of the equation </w:t>
            </w:r>
            <w:r w:rsidRPr="003A45DF">
              <w:rPr>
                <w:rFonts w:ascii="Open Sans" w:hAnsi="Open Sans" w:cs="Open Sans"/>
                <w:bCs/>
                <w:i/>
                <w:sz w:val="20"/>
                <w:szCs w:val="20"/>
              </w:rPr>
              <w:t>f(x) = g(x)</w:t>
            </w:r>
            <w:r w:rsidRPr="003A45DF">
              <w:rPr>
                <w:rFonts w:ascii="Open Sans" w:hAnsi="Open Sans" w:cs="Open Sans"/>
                <w:bCs/>
                <w:sz w:val="20"/>
                <w:szCs w:val="20"/>
              </w:rPr>
              <w:t xml:space="preserve">; find the approximate solutions </w:t>
            </w:r>
          </w:p>
          <w:p w14:paraId="032823A7" w14:textId="1A98BF83" w:rsidR="00956E6B" w:rsidRPr="003A45DF" w:rsidRDefault="00956E6B" w:rsidP="00910A4D">
            <w:pPr>
              <w:autoSpaceDE w:val="0"/>
              <w:autoSpaceDN w:val="0"/>
              <w:adjustRightInd w:val="0"/>
              <w:rPr>
                <w:rFonts w:ascii="Open Sans" w:hAnsi="Open Sans" w:cs="Open Sans"/>
                <w:bCs/>
                <w:sz w:val="20"/>
                <w:szCs w:val="20"/>
              </w:rPr>
            </w:pPr>
            <w:proofErr w:type="gramStart"/>
            <w:r w:rsidRPr="003A45DF">
              <w:rPr>
                <w:rFonts w:ascii="Open Sans" w:hAnsi="Open Sans" w:cs="Open Sans"/>
                <w:bCs/>
                <w:sz w:val="20"/>
                <w:szCs w:val="20"/>
              </w:rPr>
              <w:t>using</w:t>
            </w:r>
            <w:proofErr w:type="gramEnd"/>
            <w:r w:rsidRPr="003A45DF">
              <w:rPr>
                <w:rFonts w:ascii="Open Sans" w:hAnsi="Open Sans" w:cs="Open Sans"/>
                <w:bCs/>
                <w:sz w:val="20"/>
                <w:szCs w:val="20"/>
              </w:rPr>
              <w:t xml:space="preserve"> technology.  </w:t>
            </w:r>
          </w:p>
          <w:p w14:paraId="35EC7C62" w14:textId="77777777" w:rsidR="002E6957" w:rsidRPr="003A45DF" w:rsidRDefault="002E6957" w:rsidP="00910A4D">
            <w:pPr>
              <w:autoSpaceDE w:val="0"/>
              <w:autoSpaceDN w:val="0"/>
              <w:adjustRightInd w:val="0"/>
              <w:rPr>
                <w:rFonts w:ascii="Open Sans" w:hAnsi="Open Sans" w:cs="Open Sans"/>
                <w:bCs/>
                <w:sz w:val="20"/>
                <w:szCs w:val="20"/>
              </w:rPr>
            </w:pPr>
          </w:p>
          <w:p w14:paraId="2F2DA52A" w14:textId="77777777" w:rsidR="002E6957" w:rsidRPr="003A45DF" w:rsidRDefault="002E6957" w:rsidP="002E6957">
            <w:pPr>
              <w:autoSpaceDE w:val="0"/>
              <w:autoSpaceDN w:val="0"/>
              <w:adjustRightInd w:val="0"/>
              <w:rPr>
                <w:rFonts w:ascii="Open Sans" w:hAnsi="Open Sans" w:cs="Open Sans"/>
                <w:bCs/>
                <w:i/>
                <w:sz w:val="16"/>
                <w:szCs w:val="16"/>
              </w:rPr>
            </w:pPr>
            <w:r w:rsidRPr="003A45DF">
              <w:rPr>
                <w:rFonts w:ascii="Open Sans" w:hAnsi="Open Sans" w:cs="Open Sans"/>
                <w:bCs/>
                <w:i/>
                <w:sz w:val="16"/>
                <w:szCs w:val="16"/>
              </w:rPr>
              <w:t xml:space="preserve">Include cases where f(x) and/or g(x) are linear, absolute value, and exponential functions. For example: f(x) = 3x + 5. </w:t>
            </w:r>
          </w:p>
          <w:p w14:paraId="20BC40CE" w14:textId="77777777" w:rsidR="002E6957" w:rsidRPr="003A45DF" w:rsidRDefault="002E6957" w:rsidP="002E6957">
            <w:pPr>
              <w:autoSpaceDE w:val="0"/>
              <w:autoSpaceDN w:val="0"/>
              <w:adjustRightInd w:val="0"/>
              <w:rPr>
                <w:rFonts w:ascii="Open Sans" w:hAnsi="Open Sans" w:cs="Open Sans"/>
                <w:bCs/>
                <w:i/>
                <w:sz w:val="16"/>
                <w:szCs w:val="16"/>
              </w:rPr>
            </w:pPr>
          </w:p>
          <w:p w14:paraId="052608C3" w14:textId="77777777" w:rsidR="002E6957" w:rsidRPr="003A45DF" w:rsidRDefault="002E6957" w:rsidP="002E6957">
            <w:pPr>
              <w:autoSpaceDE w:val="0"/>
              <w:autoSpaceDN w:val="0"/>
              <w:adjustRightInd w:val="0"/>
              <w:rPr>
                <w:rFonts w:ascii="Open Sans" w:hAnsi="Open Sans" w:cs="Open Sans"/>
                <w:bCs/>
                <w:i/>
                <w:sz w:val="16"/>
                <w:szCs w:val="16"/>
              </w:rPr>
            </w:pPr>
            <w:proofErr w:type="spellStart"/>
            <w:r w:rsidRPr="003A45DF">
              <w:rPr>
                <w:rFonts w:ascii="Open Sans" w:hAnsi="Open Sans" w:cs="Open Sans"/>
                <w:bCs/>
                <w:i/>
                <w:sz w:val="16"/>
                <w:szCs w:val="16"/>
              </w:rPr>
              <w:t>i</w:t>
            </w:r>
            <w:proofErr w:type="spellEnd"/>
            <w:r w:rsidRPr="003A45DF">
              <w:rPr>
                <w:rFonts w:ascii="Open Sans" w:hAnsi="Open Sans" w:cs="Open Sans"/>
                <w:bCs/>
                <w:i/>
                <w:sz w:val="16"/>
                <w:szCs w:val="16"/>
              </w:rPr>
              <w:t>) Tasks that assess conceptual understanding of the indicated concept may involve any of the function types mentioned in the standard except exponential and logarithmic functions.</w:t>
            </w:r>
          </w:p>
          <w:p w14:paraId="1F2AE5C7" w14:textId="77777777" w:rsidR="002E6957" w:rsidRPr="003A45DF" w:rsidRDefault="002E6957" w:rsidP="002E6957">
            <w:pPr>
              <w:autoSpaceDE w:val="0"/>
              <w:autoSpaceDN w:val="0"/>
              <w:adjustRightInd w:val="0"/>
              <w:rPr>
                <w:rFonts w:ascii="Open Sans" w:hAnsi="Open Sans" w:cs="Open Sans"/>
                <w:bCs/>
                <w:i/>
                <w:sz w:val="16"/>
                <w:szCs w:val="16"/>
              </w:rPr>
            </w:pPr>
            <w:r w:rsidRPr="003A45DF">
              <w:rPr>
                <w:rFonts w:ascii="Open Sans" w:hAnsi="Open Sans" w:cs="Open Sans"/>
                <w:bCs/>
                <w:i/>
                <w:sz w:val="16"/>
                <w:szCs w:val="16"/>
              </w:rPr>
              <w:t>ii) Finding the solutions approximately is limited to cases where f(x) and g(x) are polynomial.</w:t>
            </w:r>
          </w:p>
          <w:p w14:paraId="10C1E3A7" w14:textId="4BBDBAF7" w:rsidR="002E6957" w:rsidRPr="003A45DF" w:rsidRDefault="002E6957" w:rsidP="002E6957">
            <w:pPr>
              <w:autoSpaceDE w:val="0"/>
              <w:autoSpaceDN w:val="0"/>
              <w:adjustRightInd w:val="0"/>
              <w:rPr>
                <w:rFonts w:ascii="Open Sans" w:hAnsi="Open Sans" w:cs="Open Sans"/>
                <w:b/>
                <w:bCs/>
                <w:sz w:val="20"/>
                <w:szCs w:val="20"/>
              </w:rPr>
            </w:pPr>
            <w:r w:rsidRPr="003A45DF">
              <w:rPr>
                <w:rFonts w:ascii="Open Sans" w:hAnsi="Open Sans" w:cs="Open Sans"/>
                <w:bCs/>
                <w:i/>
                <w:sz w:val="16"/>
                <w:szCs w:val="16"/>
              </w:rPr>
              <w:t>iii) Tasks are limited to linear and absolute value functions.</w:t>
            </w:r>
          </w:p>
        </w:tc>
        <w:tc>
          <w:tcPr>
            <w:tcW w:w="195" w:type="pct"/>
          </w:tcPr>
          <w:p w14:paraId="794728F9" w14:textId="77777777" w:rsidR="00956E6B" w:rsidRPr="003A45DF" w:rsidRDefault="00956E6B" w:rsidP="00910A4D">
            <w:pPr>
              <w:rPr>
                <w:rFonts w:ascii="Open Sans" w:hAnsi="Open Sans" w:cs="Open Sans"/>
                <w:sz w:val="20"/>
                <w:szCs w:val="20"/>
              </w:rPr>
            </w:pPr>
          </w:p>
        </w:tc>
        <w:tc>
          <w:tcPr>
            <w:tcW w:w="178" w:type="pct"/>
          </w:tcPr>
          <w:p w14:paraId="39FBD836" w14:textId="77777777" w:rsidR="00956E6B" w:rsidRPr="003A45DF" w:rsidRDefault="00956E6B" w:rsidP="00910A4D">
            <w:pPr>
              <w:rPr>
                <w:rFonts w:ascii="Open Sans" w:hAnsi="Open Sans" w:cs="Open Sans"/>
                <w:sz w:val="20"/>
                <w:szCs w:val="20"/>
              </w:rPr>
            </w:pPr>
          </w:p>
        </w:tc>
        <w:tc>
          <w:tcPr>
            <w:tcW w:w="1678" w:type="pct"/>
          </w:tcPr>
          <w:p w14:paraId="0DA25DEC" w14:textId="77777777" w:rsidR="00956E6B" w:rsidRPr="003A45DF" w:rsidRDefault="00956E6B" w:rsidP="00910A4D">
            <w:pPr>
              <w:rPr>
                <w:rFonts w:ascii="Open Sans" w:hAnsi="Open Sans" w:cs="Open Sans"/>
                <w:sz w:val="20"/>
                <w:szCs w:val="20"/>
              </w:rPr>
            </w:pPr>
          </w:p>
        </w:tc>
      </w:tr>
      <w:tr w:rsidR="00956E6B" w:rsidRPr="003A45DF" w14:paraId="4318C1C0" w14:textId="77777777" w:rsidTr="00D9741F">
        <w:trPr>
          <w:cantSplit/>
          <w:trHeight w:val="1223"/>
          <w:tblHeader/>
          <w:jc w:val="center"/>
        </w:trPr>
        <w:tc>
          <w:tcPr>
            <w:tcW w:w="608" w:type="pct"/>
            <w:tcBorders>
              <w:top w:val="single" w:sz="4" w:space="0" w:color="auto"/>
              <w:bottom w:val="single" w:sz="4" w:space="0" w:color="auto"/>
            </w:tcBorders>
            <w:shd w:val="clear" w:color="auto" w:fill="C5E0B3" w:themeFill="accent6" w:themeFillTint="66"/>
          </w:tcPr>
          <w:p w14:paraId="51F7BF19" w14:textId="317BDA39" w:rsidR="00956E6B" w:rsidRPr="003A45DF" w:rsidRDefault="00956E6B" w:rsidP="00956E6B">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lastRenderedPageBreak/>
              <w:t>C. Represent and solve equations and inequalities graphically.</w:t>
            </w:r>
          </w:p>
        </w:tc>
        <w:tc>
          <w:tcPr>
            <w:tcW w:w="2341" w:type="pct"/>
          </w:tcPr>
          <w:p w14:paraId="286AFD6C" w14:textId="7E872B37" w:rsidR="00956E6B" w:rsidRPr="003A45DF" w:rsidRDefault="00956E6B" w:rsidP="00910A4D">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M1.A.REI.C.5 </w:t>
            </w:r>
            <w:r w:rsidRPr="003A45DF">
              <w:rPr>
                <w:rFonts w:ascii="Open Sans" w:hAnsi="Open Sans" w:cs="Open Sans"/>
                <w:bCs/>
                <w:sz w:val="20"/>
                <w:szCs w:val="20"/>
              </w:rPr>
              <w:t>Graph the solutions to a linear inequality in two variables as a half-plane (excluding the boundary in the case of a strict inequality), and graph the solution set to a system of linear inequalities in two variables as the intersection of the corresponding half-planes.</w:t>
            </w:r>
          </w:p>
        </w:tc>
        <w:tc>
          <w:tcPr>
            <w:tcW w:w="195" w:type="pct"/>
          </w:tcPr>
          <w:p w14:paraId="2B88DBD2" w14:textId="77777777" w:rsidR="00956E6B" w:rsidRPr="003A45DF" w:rsidRDefault="00956E6B" w:rsidP="00910A4D">
            <w:pPr>
              <w:rPr>
                <w:rFonts w:ascii="Open Sans" w:hAnsi="Open Sans" w:cs="Open Sans"/>
                <w:sz w:val="20"/>
                <w:szCs w:val="20"/>
              </w:rPr>
            </w:pPr>
          </w:p>
        </w:tc>
        <w:tc>
          <w:tcPr>
            <w:tcW w:w="178" w:type="pct"/>
          </w:tcPr>
          <w:p w14:paraId="3C65DAFC" w14:textId="77777777" w:rsidR="00956E6B" w:rsidRPr="003A45DF" w:rsidRDefault="00956E6B" w:rsidP="00910A4D">
            <w:pPr>
              <w:rPr>
                <w:rFonts w:ascii="Open Sans" w:hAnsi="Open Sans" w:cs="Open Sans"/>
                <w:sz w:val="20"/>
                <w:szCs w:val="20"/>
              </w:rPr>
            </w:pPr>
          </w:p>
        </w:tc>
        <w:tc>
          <w:tcPr>
            <w:tcW w:w="1678" w:type="pct"/>
          </w:tcPr>
          <w:p w14:paraId="2A8ECB44" w14:textId="77777777" w:rsidR="00956E6B" w:rsidRPr="003A45DF" w:rsidRDefault="00956E6B" w:rsidP="00910A4D">
            <w:pPr>
              <w:rPr>
                <w:rFonts w:ascii="Open Sans" w:hAnsi="Open Sans" w:cs="Open Sans"/>
                <w:sz w:val="20"/>
                <w:szCs w:val="20"/>
              </w:rPr>
            </w:pPr>
          </w:p>
        </w:tc>
      </w:tr>
      <w:tr w:rsidR="00AE4885" w:rsidRPr="003A45DF" w14:paraId="0BC87BA8" w14:textId="77777777" w:rsidTr="004D21F6">
        <w:trPr>
          <w:cantSplit/>
          <w:trHeight w:val="440"/>
          <w:tblHeader/>
          <w:jc w:val="center"/>
        </w:trPr>
        <w:tc>
          <w:tcPr>
            <w:tcW w:w="2949" w:type="pct"/>
            <w:gridSpan w:val="2"/>
            <w:shd w:val="clear" w:color="auto" w:fill="F2F2F2" w:themeFill="background1" w:themeFillShade="F2"/>
            <w:vAlign w:val="center"/>
          </w:tcPr>
          <w:p w14:paraId="1F2895A3" w14:textId="275B109B" w:rsidR="00AE4885" w:rsidRPr="003A45DF" w:rsidRDefault="00956E6B" w:rsidP="004D21F6">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Interpreting Functions (F.IF)</w:t>
            </w:r>
          </w:p>
        </w:tc>
        <w:tc>
          <w:tcPr>
            <w:tcW w:w="195" w:type="pct"/>
            <w:shd w:val="clear" w:color="auto" w:fill="F2F2F2" w:themeFill="background1" w:themeFillShade="F2"/>
          </w:tcPr>
          <w:p w14:paraId="7301535F"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Yes</w:t>
            </w:r>
          </w:p>
        </w:tc>
        <w:tc>
          <w:tcPr>
            <w:tcW w:w="178" w:type="pct"/>
            <w:shd w:val="clear" w:color="auto" w:fill="F2F2F2" w:themeFill="background1" w:themeFillShade="F2"/>
          </w:tcPr>
          <w:p w14:paraId="14E85674"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No</w:t>
            </w:r>
          </w:p>
        </w:tc>
        <w:tc>
          <w:tcPr>
            <w:tcW w:w="1678" w:type="pct"/>
            <w:shd w:val="clear" w:color="auto" w:fill="F2F2F2" w:themeFill="background1" w:themeFillShade="F2"/>
          </w:tcPr>
          <w:p w14:paraId="30496C32" w14:textId="67AE9AC3" w:rsidR="00AE4885" w:rsidRPr="003A45DF" w:rsidRDefault="00AE4885" w:rsidP="002D5705">
            <w:pPr>
              <w:rPr>
                <w:rFonts w:ascii="Open Sans" w:hAnsi="Open Sans" w:cs="Open Sans"/>
                <w:b/>
                <w:sz w:val="20"/>
                <w:szCs w:val="20"/>
              </w:rPr>
            </w:pPr>
            <w:r w:rsidRPr="003A45DF">
              <w:rPr>
                <w:rFonts w:ascii="Open Sans" w:hAnsi="Open Sans" w:cs="Open Sans"/>
                <w:b/>
                <w:sz w:val="20"/>
                <w:szCs w:val="20"/>
              </w:rPr>
              <w:t>Evidence (e.g., page numbers and/or examples of inclusion)</w:t>
            </w:r>
          </w:p>
        </w:tc>
      </w:tr>
      <w:tr w:rsidR="00AE4885" w:rsidRPr="003A45DF" w14:paraId="397A0BC3" w14:textId="77777777" w:rsidTr="00C73DA7">
        <w:trPr>
          <w:cantSplit/>
          <w:trHeight w:val="440"/>
          <w:tblHeader/>
          <w:jc w:val="center"/>
        </w:trPr>
        <w:tc>
          <w:tcPr>
            <w:tcW w:w="608" w:type="pct"/>
            <w:tcBorders>
              <w:bottom w:val="nil"/>
            </w:tcBorders>
            <w:shd w:val="clear" w:color="auto" w:fill="C5E0B3" w:themeFill="accent6" w:themeFillTint="66"/>
          </w:tcPr>
          <w:p w14:paraId="7B141F20" w14:textId="77777777" w:rsidR="00956E6B" w:rsidRPr="003A45DF" w:rsidRDefault="00956E6B" w:rsidP="00910A4D">
            <w:pPr>
              <w:autoSpaceDE w:val="0"/>
              <w:autoSpaceDN w:val="0"/>
              <w:adjustRightInd w:val="0"/>
              <w:jc w:val="center"/>
              <w:rPr>
                <w:rFonts w:ascii="Open Sans" w:hAnsi="Open Sans" w:cs="Open Sans"/>
                <w:b/>
                <w:bCs/>
                <w:sz w:val="20"/>
                <w:szCs w:val="20"/>
              </w:rPr>
            </w:pPr>
          </w:p>
          <w:p w14:paraId="1DAA15B9" w14:textId="59F5E1BF" w:rsidR="00AE4885" w:rsidRPr="003A45DF" w:rsidRDefault="00956E6B" w:rsidP="00910A4D">
            <w:pPr>
              <w:autoSpaceDE w:val="0"/>
              <w:autoSpaceDN w:val="0"/>
              <w:adjustRightInd w:val="0"/>
              <w:jc w:val="center"/>
              <w:rPr>
                <w:rFonts w:ascii="Open Sans" w:hAnsi="Open Sans" w:cs="Open Sans"/>
                <w:sz w:val="20"/>
                <w:szCs w:val="20"/>
              </w:rPr>
            </w:pPr>
            <w:r w:rsidRPr="003A45DF">
              <w:rPr>
                <w:rFonts w:ascii="Open Sans" w:hAnsi="Open Sans" w:cs="Open Sans"/>
                <w:b/>
                <w:bCs/>
                <w:sz w:val="20"/>
                <w:szCs w:val="20"/>
              </w:rPr>
              <w:t>A. Understand the concept of a function and use function notation.</w:t>
            </w:r>
          </w:p>
        </w:tc>
        <w:tc>
          <w:tcPr>
            <w:tcW w:w="2341" w:type="pct"/>
          </w:tcPr>
          <w:p w14:paraId="21101F98" w14:textId="6AB0283F" w:rsidR="00AE4885" w:rsidRPr="003A45DF" w:rsidRDefault="00956E6B" w:rsidP="00910A4D">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M1.F.IF.A.1 </w:t>
            </w:r>
            <w:r w:rsidRPr="003A45DF">
              <w:rPr>
                <w:rFonts w:ascii="Open Sans" w:hAnsi="Open Sans" w:cs="Open Sans"/>
                <w:bCs/>
                <w:sz w:val="20"/>
                <w:szCs w:val="20"/>
              </w:rPr>
              <w:t xml:space="preserve">Understand that a function from one set (called the domain) to another set (called the range) assigns to each element of the domain exactly one element of the range. If </w:t>
            </w:r>
            <w:r w:rsidRPr="003A45DF">
              <w:rPr>
                <w:rFonts w:ascii="Open Sans" w:hAnsi="Open Sans" w:cs="Open Sans"/>
                <w:bCs/>
                <w:i/>
                <w:sz w:val="20"/>
                <w:szCs w:val="20"/>
              </w:rPr>
              <w:t>f</w:t>
            </w:r>
            <w:r w:rsidRPr="003A45DF">
              <w:rPr>
                <w:rFonts w:ascii="Open Sans" w:hAnsi="Open Sans" w:cs="Open Sans"/>
                <w:bCs/>
                <w:sz w:val="20"/>
                <w:szCs w:val="20"/>
              </w:rPr>
              <w:t xml:space="preserve"> is a function and </w:t>
            </w:r>
            <w:r w:rsidRPr="003A45DF">
              <w:rPr>
                <w:rFonts w:ascii="Open Sans" w:hAnsi="Open Sans" w:cs="Open Sans"/>
                <w:bCs/>
                <w:i/>
                <w:sz w:val="20"/>
                <w:szCs w:val="20"/>
              </w:rPr>
              <w:t>x</w:t>
            </w:r>
            <w:r w:rsidRPr="003A45DF">
              <w:rPr>
                <w:rFonts w:ascii="Open Sans" w:hAnsi="Open Sans" w:cs="Open Sans"/>
                <w:bCs/>
                <w:sz w:val="20"/>
                <w:szCs w:val="20"/>
              </w:rPr>
              <w:t xml:space="preserve"> is an element of its domain, then </w:t>
            </w:r>
            <w:r w:rsidRPr="003A45DF">
              <w:rPr>
                <w:rFonts w:ascii="Open Sans" w:hAnsi="Open Sans" w:cs="Open Sans"/>
                <w:bCs/>
                <w:i/>
                <w:sz w:val="20"/>
                <w:szCs w:val="20"/>
              </w:rPr>
              <w:t>f(x)</w:t>
            </w:r>
            <w:r w:rsidRPr="003A45DF">
              <w:rPr>
                <w:rFonts w:ascii="Open Sans" w:hAnsi="Open Sans" w:cs="Open Sans"/>
                <w:bCs/>
                <w:sz w:val="20"/>
                <w:szCs w:val="20"/>
              </w:rPr>
              <w:t xml:space="preserve"> denotes the output of </w:t>
            </w:r>
            <w:r w:rsidRPr="003A45DF">
              <w:rPr>
                <w:rFonts w:ascii="Open Sans" w:hAnsi="Open Sans" w:cs="Open Sans"/>
                <w:bCs/>
                <w:i/>
                <w:sz w:val="20"/>
                <w:szCs w:val="20"/>
              </w:rPr>
              <w:t>f</w:t>
            </w:r>
            <w:r w:rsidRPr="003A45DF">
              <w:rPr>
                <w:rFonts w:ascii="Open Sans" w:hAnsi="Open Sans" w:cs="Open Sans"/>
                <w:bCs/>
                <w:sz w:val="20"/>
                <w:szCs w:val="20"/>
              </w:rPr>
              <w:t xml:space="preserve"> corresponding to the input </w:t>
            </w:r>
            <w:r w:rsidRPr="003A45DF">
              <w:rPr>
                <w:rFonts w:ascii="Open Sans" w:hAnsi="Open Sans" w:cs="Open Sans"/>
                <w:bCs/>
                <w:i/>
                <w:sz w:val="20"/>
                <w:szCs w:val="20"/>
              </w:rPr>
              <w:t>x</w:t>
            </w:r>
            <w:r w:rsidRPr="003A45DF">
              <w:rPr>
                <w:rFonts w:ascii="Open Sans" w:hAnsi="Open Sans" w:cs="Open Sans"/>
                <w:bCs/>
                <w:sz w:val="20"/>
                <w:szCs w:val="20"/>
              </w:rPr>
              <w:t xml:space="preserve">. The graph </w:t>
            </w:r>
            <w:proofErr w:type="spellStart"/>
            <w:r w:rsidRPr="003A45DF">
              <w:rPr>
                <w:rFonts w:ascii="Open Sans" w:hAnsi="Open Sans" w:cs="Open Sans"/>
                <w:bCs/>
                <w:sz w:val="20"/>
                <w:szCs w:val="20"/>
              </w:rPr>
              <w:t xml:space="preserve">of </w:t>
            </w:r>
            <w:r w:rsidRPr="003A45DF">
              <w:rPr>
                <w:rFonts w:ascii="Open Sans" w:hAnsi="Open Sans" w:cs="Open Sans"/>
                <w:bCs/>
                <w:i/>
                <w:sz w:val="20"/>
                <w:szCs w:val="20"/>
              </w:rPr>
              <w:t>f</w:t>
            </w:r>
            <w:proofErr w:type="spellEnd"/>
            <w:r w:rsidRPr="003A45DF">
              <w:rPr>
                <w:rFonts w:ascii="Open Sans" w:hAnsi="Open Sans" w:cs="Open Sans"/>
                <w:bCs/>
                <w:sz w:val="20"/>
                <w:szCs w:val="20"/>
              </w:rPr>
              <w:t xml:space="preserve"> is the graph of the equation </w:t>
            </w:r>
            <w:r w:rsidRPr="003A45DF">
              <w:rPr>
                <w:rFonts w:ascii="Open Sans" w:hAnsi="Open Sans" w:cs="Open Sans"/>
                <w:bCs/>
                <w:i/>
                <w:sz w:val="20"/>
                <w:szCs w:val="20"/>
              </w:rPr>
              <w:t>y = f(x).</w:t>
            </w:r>
          </w:p>
        </w:tc>
        <w:tc>
          <w:tcPr>
            <w:tcW w:w="195" w:type="pct"/>
          </w:tcPr>
          <w:p w14:paraId="0298C557" w14:textId="77777777" w:rsidR="00AE4885" w:rsidRPr="003A45DF" w:rsidRDefault="00AE4885" w:rsidP="00910A4D">
            <w:pPr>
              <w:rPr>
                <w:rFonts w:ascii="Open Sans" w:hAnsi="Open Sans" w:cs="Open Sans"/>
                <w:sz w:val="20"/>
                <w:szCs w:val="20"/>
              </w:rPr>
            </w:pPr>
          </w:p>
        </w:tc>
        <w:tc>
          <w:tcPr>
            <w:tcW w:w="178" w:type="pct"/>
          </w:tcPr>
          <w:p w14:paraId="39D75A25" w14:textId="77777777" w:rsidR="00AE4885" w:rsidRPr="003A45DF" w:rsidRDefault="00AE4885" w:rsidP="00910A4D">
            <w:pPr>
              <w:rPr>
                <w:rFonts w:ascii="Open Sans" w:hAnsi="Open Sans" w:cs="Open Sans"/>
                <w:sz w:val="20"/>
                <w:szCs w:val="20"/>
              </w:rPr>
            </w:pPr>
          </w:p>
        </w:tc>
        <w:tc>
          <w:tcPr>
            <w:tcW w:w="1678" w:type="pct"/>
          </w:tcPr>
          <w:p w14:paraId="15AA187C" w14:textId="77777777" w:rsidR="00AE4885" w:rsidRPr="003A45DF" w:rsidRDefault="00AE4885" w:rsidP="00910A4D">
            <w:pPr>
              <w:rPr>
                <w:rFonts w:ascii="Open Sans" w:hAnsi="Open Sans" w:cs="Open Sans"/>
                <w:sz w:val="20"/>
                <w:szCs w:val="20"/>
              </w:rPr>
            </w:pPr>
          </w:p>
        </w:tc>
      </w:tr>
      <w:tr w:rsidR="00956E6B" w:rsidRPr="003A45DF" w14:paraId="3EE1E8C0" w14:textId="77777777" w:rsidTr="000E6C70">
        <w:trPr>
          <w:cantSplit/>
          <w:trHeight w:val="440"/>
          <w:tblHeader/>
          <w:jc w:val="center"/>
        </w:trPr>
        <w:tc>
          <w:tcPr>
            <w:tcW w:w="608" w:type="pct"/>
            <w:tcBorders>
              <w:top w:val="nil"/>
              <w:bottom w:val="single" w:sz="4" w:space="0" w:color="auto"/>
            </w:tcBorders>
            <w:shd w:val="clear" w:color="auto" w:fill="C5E0B3" w:themeFill="accent6" w:themeFillTint="66"/>
          </w:tcPr>
          <w:p w14:paraId="76CFB415" w14:textId="77777777" w:rsidR="00956E6B" w:rsidRPr="003A45DF" w:rsidRDefault="00956E6B" w:rsidP="00910A4D">
            <w:pPr>
              <w:autoSpaceDE w:val="0"/>
              <w:autoSpaceDN w:val="0"/>
              <w:adjustRightInd w:val="0"/>
              <w:jc w:val="center"/>
              <w:rPr>
                <w:rFonts w:ascii="Open Sans" w:hAnsi="Open Sans" w:cs="Open Sans"/>
                <w:b/>
                <w:bCs/>
                <w:sz w:val="20"/>
                <w:szCs w:val="20"/>
              </w:rPr>
            </w:pPr>
          </w:p>
        </w:tc>
        <w:tc>
          <w:tcPr>
            <w:tcW w:w="2341" w:type="pct"/>
          </w:tcPr>
          <w:p w14:paraId="193C8424" w14:textId="1DFFA6B5" w:rsidR="00956E6B" w:rsidRPr="003A45DF" w:rsidRDefault="00956E6B" w:rsidP="00910A4D">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M1.F.IF.A.2 </w:t>
            </w:r>
            <w:r w:rsidRPr="003A45DF">
              <w:rPr>
                <w:rFonts w:ascii="Open Sans" w:hAnsi="Open Sans" w:cs="Open Sans"/>
                <w:bCs/>
                <w:sz w:val="20"/>
                <w:szCs w:val="20"/>
              </w:rPr>
              <w:t>Use function notation, evaluate functions for inputs in their domains, and interpret statements that use function notation in terms of a context.</w:t>
            </w:r>
          </w:p>
        </w:tc>
        <w:tc>
          <w:tcPr>
            <w:tcW w:w="195" w:type="pct"/>
          </w:tcPr>
          <w:p w14:paraId="41A60BF4" w14:textId="77777777" w:rsidR="00956E6B" w:rsidRPr="003A45DF" w:rsidRDefault="00956E6B" w:rsidP="00910A4D">
            <w:pPr>
              <w:rPr>
                <w:rFonts w:ascii="Open Sans" w:hAnsi="Open Sans" w:cs="Open Sans"/>
                <w:sz w:val="20"/>
                <w:szCs w:val="20"/>
              </w:rPr>
            </w:pPr>
          </w:p>
        </w:tc>
        <w:tc>
          <w:tcPr>
            <w:tcW w:w="178" w:type="pct"/>
          </w:tcPr>
          <w:p w14:paraId="1A25764C" w14:textId="77777777" w:rsidR="00956E6B" w:rsidRPr="003A45DF" w:rsidRDefault="00956E6B" w:rsidP="00910A4D">
            <w:pPr>
              <w:rPr>
                <w:rFonts w:ascii="Open Sans" w:hAnsi="Open Sans" w:cs="Open Sans"/>
                <w:sz w:val="20"/>
                <w:szCs w:val="20"/>
              </w:rPr>
            </w:pPr>
          </w:p>
        </w:tc>
        <w:tc>
          <w:tcPr>
            <w:tcW w:w="1678" w:type="pct"/>
          </w:tcPr>
          <w:p w14:paraId="2A37EF3E" w14:textId="77777777" w:rsidR="00956E6B" w:rsidRPr="003A45DF" w:rsidRDefault="00956E6B" w:rsidP="00910A4D">
            <w:pPr>
              <w:rPr>
                <w:rFonts w:ascii="Open Sans" w:hAnsi="Open Sans" w:cs="Open Sans"/>
                <w:sz w:val="20"/>
                <w:szCs w:val="20"/>
              </w:rPr>
            </w:pPr>
          </w:p>
        </w:tc>
      </w:tr>
      <w:tr w:rsidR="00956E6B" w:rsidRPr="003A45DF" w14:paraId="2AB0CF28" w14:textId="77777777" w:rsidTr="000E6C70">
        <w:trPr>
          <w:cantSplit/>
          <w:trHeight w:val="440"/>
          <w:tblHeader/>
          <w:jc w:val="center"/>
        </w:trPr>
        <w:tc>
          <w:tcPr>
            <w:tcW w:w="608" w:type="pct"/>
            <w:tcBorders>
              <w:top w:val="single" w:sz="4" w:space="0" w:color="auto"/>
              <w:bottom w:val="single" w:sz="4" w:space="0" w:color="auto"/>
            </w:tcBorders>
            <w:shd w:val="clear" w:color="auto" w:fill="C5E0B3" w:themeFill="accent6" w:themeFillTint="66"/>
          </w:tcPr>
          <w:p w14:paraId="4E2E6BE6" w14:textId="77777777" w:rsidR="000E6C70" w:rsidRDefault="000E6C70" w:rsidP="000E6C70">
            <w:pPr>
              <w:autoSpaceDE w:val="0"/>
              <w:autoSpaceDN w:val="0"/>
              <w:adjustRightInd w:val="0"/>
              <w:jc w:val="center"/>
              <w:rPr>
                <w:rFonts w:ascii="Open Sans" w:hAnsi="Open Sans" w:cs="Open Sans"/>
                <w:b/>
                <w:bCs/>
                <w:sz w:val="20"/>
                <w:szCs w:val="20"/>
              </w:rPr>
            </w:pPr>
          </w:p>
          <w:p w14:paraId="7EA971BC" w14:textId="3CA2D767" w:rsidR="00956E6B" w:rsidRPr="003A45DF" w:rsidRDefault="000E6C70" w:rsidP="000E6C70">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B. Interpret functions that arise in applications in terms of the context.</w:t>
            </w:r>
          </w:p>
        </w:tc>
        <w:tc>
          <w:tcPr>
            <w:tcW w:w="2341" w:type="pct"/>
          </w:tcPr>
          <w:p w14:paraId="713FB31D" w14:textId="70F7CDA4" w:rsidR="00956E6B" w:rsidRPr="003A45DF" w:rsidRDefault="00956E6B" w:rsidP="00910A4D">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M1.F.IF.B.3 </w:t>
            </w:r>
            <w:r w:rsidRPr="003A45DF">
              <w:rPr>
                <w:rFonts w:ascii="Open Sans" w:hAnsi="Open Sans" w:cs="Open Sans"/>
                <w:bCs/>
                <w:sz w:val="20"/>
                <w:szCs w:val="20"/>
              </w:rPr>
              <w:t xml:space="preserve">For a function that models a relationship between two quantities, interpret key features of graphs and tables in terms of the quantities, and sketch graphs showing key features given a verbal description of the relationship. </w:t>
            </w:r>
          </w:p>
          <w:p w14:paraId="33C74344" w14:textId="77777777" w:rsidR="00326A31" w:rsidRPr="003A45DF" w:rsidRDefault="00326A31" w:rsidP="00910A4D">
            <w:pPr>
              <w:autoSpaceDE w:val="0"/>
              <w:autoSpaceDN w:val="0"/>
              <w:adjustRightInd w:val="0"/>
              <w:rPr>
                <w:rFonts w:ascii="Open Sans" w:hAnsi="Open Sans" w:cs="Open Sans"/>
                <w:bCs/>
                <w:sz w:val="20"/>
                <w:szCs w:val="20"/>
              </w:rPr>
            </w:pPr>
          </w:p>
          <w:p w14:paraId="5644FE58" w14:textId="77777777" w:rsidR="00326A31" w:rsidRPr="003A45DF" w:rsidRDefault="00326A31" w:rsidP="00326A31">
            <w:pPr>
              <w:autoSpaceDE w:val="0"/>
              <w:autoSpaceDN w:val="0"/>
              <w:adjustRightInd w:val="0"/>
              <w:rPr>
                <w:rFonts w:ascii="Open Sans" w:hAnsi="Open Sans" w:cs="Open Sans"/>
                <w:bCs/>
                <w:i/>
                <w:sz w:val="16"/>
                <w:szCs w:val="16"/>
              </w:rPr>
            </w:pPr>
            <w:r w:rsidRPr="003A45DF">
              <w:rPr>
                <w:rFonts w:ascii="Open Sans" w:hAnsi="Open Sans" w:cs="Open Sans"/>
                <w:bCs/>
                <w:i/>
                <w:sz w:val="16"/>
                <w:szCs w:val="16"/>
              </w:rPr>
              <w:t xml:space="preserve">Key features include: intercepts; intervals where the function is increasing, decreasing, positive, or negative; relative maximums and minimums; symmetries; and end behavior. </w:t>
            </w:r>
          </w:p>
          <w:p w14:paraId="0D8CFD7B" w14:textId="77777777" w:rsidR="00326A31" w:rsidRPr="003A45DF" w:rsidRDefault="00326A31" w:rsidP="00326A31">
            <w:pPr>
              <w:autoSpaceDE w:val="0"/>
              <w:autoSpaceDN w:val="0"/>
              <w:adjustRightInd w:val="0"/>
              <w:rPr>
                <w:rFonts w:ascii="Open Sans" w:hAnsi="Open Sans" w:cs="Open Sans"/>
                <w:bCs/>
                <w:i/>
                <w:sz w:val="16"/>
                <w:szCs w:val="16"/>
              </w:rPr>
            </w:pPr>
          </w:p>
          <w:p w14:paraId="2FDE50B5" w14:textId="77777777" w:rsidR="00326A31" w:rsidRPr="003A45DF" w:rsidRDefault="00326A31" w:rsidP="00326A31">
            <w:pPr>
              <w:autoSpaceDE w:val="0"/>
              <w:autoSpaceDN w:val="0"/>
              <w:adjustRightInd w:val="0"/>
              <w:rPr>
                <w:rFonts w:ascii="Open Sans" w:hAnsi="Open Sans" w:cs="Open Sans"/>
                <w:bCs/>
                <w:i/>
                <w:sz w:val="16"/>
                <w:szCs w:val="16"/>
              </w:rPr>
            </w:pPr>
            <w:proofErr w:type="spellStart"/>
            <w:r w:rsidRPr="003A45DF">
              <w:rPr>
                <w:rFonts w:ascii="Open Sans" w:hAnsi="Open Sans" w:cs="Open Sans"/>
                <w:bCs/>
                <w:i/>
                <w:sz w:val="16"/>
                <w:szCs w:val="16"/>
              </w:rPr>
              <w:t>i</w:t>
            </w:r>
            <w:proofErr w:type="spellEnd"/>
            <w:r w:rsidRPr="003A45DF">
              <w:rPr>
                <w:rFonts w:ascii="Open Sans" w:hAnsi="Open Sans" w:cs="Open Sans"/>
                <w:bCs/>
                <w:i/>
                <w:sz w:val="16"/>
                <w:szCs w:val="16"/>
              </w:rPr>
              <w:t>) Tasks have a real-world context.</w:t>
            </w:r>
          </w:p>
          <w:p w14:paraId="457D269E" w14:textId="7ECB0851" w:rsidR="00326A31" w:rsidRPr="003A45DF" w:rsidRDefault="00326A31" w:rsidP="00326A31">
            <w:pPr>
              <w:autoSpaceDE w:val="0"/>
              <w:autoSpaceDN w:val="0"/>
              <w:adjustRightInd w:val="0"/>
              <w:rPr>
                <w:rFonts w:ascii="Open Sans" w:hAnsi="Open Sans" w:cs="Open Sans"/>
                <w:b/>
                <w:bCs/>
                <w:sz w:val="20"/>
                <w:szCs w:val="20"/>
              </w:rPr>
            </w:pPr>
            <w:r w:rsidRPr="003A45DF">
              <w:rPr>
                <w:rFonts w:ascii="Open Sans" w:hAnsi="Open Sans" w:cs="Open Sans"/>
                <w:bCs/>
                <w:i/>
                <w:sz w:val="16"/>
                <w:szCs w:val="16"/>
              </w:rPr>
              <w:t>ii) Tasks are limited to linear functions, absolute value, and exponential functions with domains in the integers.</w:t>
            </w:r>
          </w:p>
        </w:tc>
        <w:tc>
          <w:tcPr>
            <w:tcW w:w="195" w:type="pct"/>
          </w:tcPr>
          <w:p w14:paraId="6D3F55D6" w14:textId="77777777" w:rsidR="00956E6B" w:rsidRPr="003A45DF" w:rsidRDefault="00956E6B" w:rsidP="00910A4D">
            <w:pPr>
              <w:rPr>
                <w:rFonts w:ascii="Open Sans" w:hAnsi="Open Sans" w:cs="Open Sans"/>
                <w:sz w:val="20"/>
                <w:szCs w:val="20"/>
              </w:rPr>
            </w:pPr>
          </w:p>
        </w:tc>
        <w:tc>
          <w:tcPr>
            <w:tcW w:w="178" w:type="pct"/>
          </w:tcPr>
          <w:p w14:paraId="31CCD5CC" w14:textId="77777777" w:rsidR="00956E6B" w:rsidRPr="003A45DF" w:rsidRDefault="00956E6B" w:rsidP="00910A4D">
            <w:pPr>
              <w:rPr>
                <w:rFonts w:ascii="Open Sans" w:hAnsi="Open Sans" w:cs="Open Sans"/>
                <w:sz w:val="20"/>
                <w:szCs w:val="20"/>
              </w:rPr>
            </w:pPr>
          </w:p>
        </w:tc>
        <w:tc>
          <w:tcPr>
            <w:tcW w:w="1678" w:type="pct"/>
          </w:tcPr>
          <w:p w14:paraId="1A32D20C" w14:textId="77777777" w:rsidR="00956E6B" w:rsidRPr="003A45DF" w:rsidRDefault="00956E6B" w:rsidP="00910A4D">
            <w:pPr>
              <w:rPr>
                <w:rFonts w:ascii="Open Sans" w:hAnsi="Open Sans" w:cs="Open Sans"/>
                <w:sz w:val="20"/>
                <w:szCs w:val="20"/>
              </w:rPr>
            </w:pPr>
          </w:p>
        </w:tc>
      </w:tr>
      <w:tr w:rsidR="00956E6B" w:rsidRPr="003A45DF" w14:paraId="6C28FE98" w14:textId="77777777" w:rsidTr="000E6C70">
        <w:trPr>
          <w:cantSplit/>
          <w:trHeight w:val="440"/>
          <w:tblHeader/>
          <w:jc w:val="center"/>
        </w:trPr>
        <w:tc>
          <w:tcPr>
            <w:tcW w:w="608" w:type="pct"/>
            <w:tcBorders>
              <w:top w:val="single" w:sz="4" w:space="0" w:color="auto"/>
              <w:bottom w:val="nil"/>
            </w:tcBorders>
            <w:shd w:val="clear" w:color="auto" w:fill="C5E0B3" w:themeFill="accent6" w:themeFillTint="66"/>
          </w:tcPr>
          <w:p w14:paraId="0F8FA64F" w14:textId="77777777" w:rsidR="000E6C70" w:rsidRDefault="000E6C70" w:rsidP="00910A4D">
            <w:pPr>
              <w:autoSpaceDE w:val="0"/>
              <w:autoSpaceDN w:val="0"/>
              <w:adjustRightInd w:val="0"/>
              <w:jc w:val="center"/>
              <w:rPr>
                <w:rFonts w:ascii="Open Sans" w:hAnsi="Open Sans" w:cs="Open Sans"/>
                <w:b/>
                <w:bCs/>
                <w:sz w:val="20"/>
                <w:szCs w:val="20"/>
              </w:rPr>
            </w:pPr>
          </w:p>
          <w:p w14:paraId="14EBD63B" w14:textId="77777777" w:rsidR="000E6C70" w:rsidRDefault="000E6C70" w:rsidP="00910A4D">
            <w:pPr>
              <w:autoSpaceDE w:val="0"/>
              <w:autoSpaceDN w:val="0"/>
              <w:adjustRightInd w:val="0"/>
              <w:jc w:val="center"/>
              <w:rPr>
                <w:rFonts w:ascii="Open Sans" w:hAnsi="Open Sans" w:cs="Open Sans"/>
                <w:b/>
                <w:bCs/>
                <w:sz w:val="20"/>
                <w:szCs w:val="20"/>
              </w:rPr>
            </w:pPr>
          </w:p>
          <w:p w14:paraId="615256B9" w14:textId="5A0D1915" w:rsidR="00956E6B" w:rsidRPr="003A45DF" w:rsidRDefault="00326A31" w:rsidP="00910A4D">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B. Interpret functions that arise in applications in terms of the context.</w:t>
            </w:r>
          </w:p>
        </w:tc>
        <w:tc>
          <w:tcPr>
            <w:tcW w:w="2341" w:type="pct"/>
          </w:tcPr>
          <w:p w14:paraId="1032295B" w14:textId="6D991099" w:rsidR="00956E6B" w:rsidRPr="003A45DF" w:rsidRDefault="00776384" w:rsidP="00326A31">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M1.F.IF.B.4 </w:t>
            </w:r>
            <w:r w:rsidRPr="003A45DF">
              <w:rPr>
                <w:rFonts w:ascii="Open Sans" w:hAnsi="Open Sans" w:cs="Open Sans"/>
                <w:bCs/>
                <w:sz w:val="20"/>
                <w:szCs w:val="20"/>
              </w:rPr>
              <w:t xml:space="preserve">Relate the domain of a function to its graph and, where applicable, to the quantitative relationship it describes. </w:t>
            </w:r>
          </w:p>
          <w:p w14:paraId="28A2089D" w14:textId="77777777" w:rsidR="00326A31" w:rsidRPr="003A45DF" w:rsidRDefault="00326A31" w:rsidP="00326A31">
            <w:pPr>
              <w:autoSpaceDE w:val="0"/>
              <w:autoSpaceDN w:val="0"/>
              <w:adjustRightInd w:val="0"/>
              <w:rPr>
                <w:rFonts w:ascii="Open Sans" w:hAnsi="Open Sans" w:cs="Open Sans"/>
                <w:bCs/>
                <w:sz w:val="20"/>
                <w:szCs w:val="20"/>
              </w:rPr>
            </w:pPr>
          </w:p>
          <w:p w14:paraId="4CA506F9" w14:textId="77777777" w:rsidR="00326A31" w:rsidRPr="003A45DF" w:rsidRDefault="00326A31" w:rsidP="00326A31">
            <w:pPr>
              <w:autoSpaceDE w:val="0"/>
              <w:autoSpaceDN w:val="0"/>
              <w:adjustRightInd w:val="0"/>
              <w:rPr>
                <w:rFonts w:ascii="Open Sans" w:hAnsi="Open Sans" w:cs="Open Sans"/>
                <w:bCs/>
                <w:i/>
                <w:sz w:val="16"/>
                <w:szCs w:val="16"/>
              </w:rPr>
            </w:pPr>
            <w:r w:rsidRPr="003A45DF">
              <w:rPr>
                <w:rFonts w:ascii="Open Sans" w:hAnsi="Open Sans" w:cs="Open Sans"/>
                <w:bCs/>
                <w:i/>
                <w:sz w:val="16"/>
                <w:szCs w:val="16"/>
              </w:rPr>
              <w:t xml:space="preserve">For example, if the function h(n) gives the number of person-hours it takes to assemble n engines in a factory, then the positive integers would be an appropriate domain for the function. </w:t>
            </w:r>
          </w:p>
          <w:p w14:paraId="6FDA66AE" w14:textId="77777777" w:rsidR="00326A31" w:rsidRPr="003A45DF" w:rsidRDefault="00326A31" w:rsidP="00326A31">
            <w:pPr>
              <w:autoSpaceDE w:val="0"/>
              <w:autoSpaceDN w:val="0"/>
              <w:adjustRightInd w:val="0"/>
              <w:rPr>
                <w:rFonts w:ascii="Open Sans" w:hAnsi="Open Sans" w:cs="Open Sans"/>
                <w:bCs/>
                <w:i/>
                <w:sz w:val="16"/>
                <w:szCs w:val="16"/>
              </w:rPr>
            </w:pPr>
          </w:p>
          <w:p w14:paraId="720954FF" w14:textId="77777777" w:rsidR="00326A31" w:rsidRPr="003A45DF" w:rsidRDefault="00326A31" w:rsidP="00326A31">
            <w:pPr>
              <w:autoSpaceDE w:val="0"/>
              <w:autoSpaceDN w:val="0"/>
              <w:adjustRightInd w:val="0"/>
              <w:rPr>
                <w:rFonts w:ascii="Open Sans" w:hAnsi="Open Sans" w:cs="Open Sans"/>
                <w:bCs/>
                <w:i/>
                <w:sz w:val="16"/>
                <w:szCs w:val="16"/>
              </w:rPr>
            </w:pPr>
            <w:proofErr w:type="spellStart"/>
            <w:r w:rsidRPr="003A45DF">
              <w:rPr>
                <w:rFonts w:ascii="Open Sans" w:hAnsi="Open Sans" w:cs="Open Sans"/>
                <w:bCs/>
                <w:i/>
                <w:sz w:val="16"/>
                <w:szCs w:val="16"/>
              </w:rPr>
              <w:t>i</w:t>
            </w:r>
            <w:proofErr w:type="spellEnd"/>
            <w:r w:rsidRPr="003A45DF">
              <w:rPr>
                <w:rFonts w:ascii="Open Sans" w:hAnsi="Open Sans" w:cs="Open Sans"/>
                <w:bCs/>
                <w:i/>
                <w:sz w:val="16"/>
                <w:szCs w:val="16"/>
              </w:rPr>
              <w:t>) Tasks have a real-world context.</w:t>
            </w:r>
          </w:p>
          <w:p w14:paraId="2ED5D791" w14:textId="6B0EB2F8" w:rsidR="00326A31" w:rsidRPr="003A45DF" w:rsidRDefault="00326A31" w:rsidP="00326A31">
            <w:pPr>
              <w:autoSpaceDE w:val="0"/>
              <w:autoSpaceDN w:val="0"/>
              <w:adjustRightInd w:val="0"/>
              <w:rPr>
                <w:rFonts w:ascii="Open Sans" w:hAnsi="Open Sans" w:cs="Open Sans"/>
                <w:b/>
                <w:bCs/>
                <w:sz w:val="20"/>
                <w:szCs w:val="20"/>
              </w:rPr>
            </w:pPr>
            <w:r w:rsidRPr="003A45DF">
              <w:rPr>
                <w:rFonts w:ascii="Open Sans" w:hAnsi="Open Sans" w:cs="Open Sans"/>
                <w:bCs/>
                <w:i/>
                <w:sz w:val="16"/>
                <w:szCs w:val="16"/>
              </w:rPr>
              <w:t>ii) Tasks are limited to linear functions, piecewise functions (including step functions and absolute value functions), and exponential functions with domains in the integers.</w:t>
            </w:r>
          </w:p>
        </w:tc>
        <w:tc>
          <w:tcPr>
            <w:tcW w:w="195" w:type="pct"/>
          </w:tcPr>
          <w:p w14:paraId="5CBB9FC7" w14:textId="77777777" w:rsidR="00956E6B" w:rsidRPr="003A45DF" w:rsidRDefault="00956E6B" w:rsidP="00910A4D">
            <w:pPr>
              <w:rPr>
                <w:rFonts w:ascii="Open Sans" w:hAnsi="Open Sans" w:cs="Open Sans"/>
                <w:sz w:val="20"/>
                <w:szCs w:val="20"/>
              </w:rPr>
            </w:pPr>
          </w:p>
        </w:tc>
        <w:tc>
          <w:tcPr>
            <w:tcW w:w="178" w:type="pct"/>
          </w:tcPr>
          <w:p w14:paraId="24ED87C9" w14:textId="77777777" w:rsidR="00956E6B" w:rsidRPr="003A45DF" w:rsidRDefault="00956E6B" w:rsidP="00910A4D">
            <w:pPr>
              <w:rPr>
                <w:rFonts w:ascii="Open Sans" w:hAnsi="Open Sans" w:cs="Open Sans"/>
                <w:sz w:val="20"/>
                <w:szCs w:val="20"/>
              </w:rPr>
            </w:pPr>
          </w:p>
        </w:tc>
        <w:tc>
          <w:tcPr>
            <w:tcW w:w="1678" w:type="pct"/>
          </w:tcPr>
          <w:p w14:paraId="477EF27A" w14:textId="77777777" w:rsidR="00956E6B" w:rsidRPr="003A45DF" w:rsidRDefault="00956E6B" w:rsidP="00910A4D">
            <w:pPr>
              <w:rPr>
                <w:rFonts w:ascii="Open Sans" w:hAnsi="Open Sans" w:cs="Open Sans"/>
                <w:sz w:val="20"/>
                <w:szCs w:val="20"/>
              </w:rPr>
            </w:pPr>
          </w:p>
        </w:tc>
      </w:tr>
      <w:tr w:rsidR="00776384" w:rsidRPr="003A45DF" w14:paraId="6241D4B7" w14:textId="77777777" w:rsidTr="000E6C70">
        <w:trPr>
          <w:cantSplit/>
          <w:trHeight w:val="440"/>
          <w:tblHeader/>
          <w:jc w:val="center"/>
        </w:trPr>
        <w:tc>
          <w:tcPr>
            <w:tcW w:w="608" w:type="pct"/>
            <w:tcBorders>
              <w:top w:val="nil"/>
              <w:bottom w:val="single" w:sz="4" w:space="0" w:color="auto"/>
            </w:tcBorders>
            <w:shd w:val="clear" w:color="auto" w:fill="C5E0B3" w:themeFill="accent6" w:themeFillTint="66"/>
          </w:tcPr>
          <w:p w14:paraId="4CB88C36" w14:textId="77777777" w:rsidR="00776384" w:rsidRPr="003A45DF" w:rsidRDefault="00776384" w:rsidP="00910A4D">
            <w:pPr>
              <w:autoSpaceDE w:val="0"/>
              <w:autoSpaceDN w:val="0"/>
              <w:adjustRightInd w:val="0"/>
              <w:jc w:val="center"/>
              <w:rPr>
                <w:rFonts w:ascii="Open Sans" w:hAnsi="Open Sans" w:cs="Open Sans"/>
                <w:b/>
                <w:bCs/>
                <w:sz w:val="20"/>
                <w:szCs w:val="20"/>
              </w:rPr>
            </w:pPr>
          </w:p>
        </w:tc>
        <w:tc>
          <w:tcPr>
            <w:tcW w:w="2341" w:type="pct"/>
          </w:tcPr>
          <w:p w14:paraId="1E191238" w14:textId="241EBFE2" w:rsidR="00326A31" w:rsidRPr="003A45DF" w:rsidRDefault="00776384" w:rsidP="00910A4D">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M1.F.IF.B.5 </w:t>
            </w:r>
            <w:r w:rsidRPr="003A45DF">
              <w:rPr>
                <w:rFonts w:ascii="Open Sans" w:hAnsi="Open Sans" w:cs="Open Sans"/>
                <w:bCs/>
                <w:sz w:val="20"/>
                <w:szCs w:val="20"/>
              </w:rPr>
              <w:t>Calculate and interpret the average rate of change of a function (presented symbolically or as a table) over a specified interval. Estimate the rate of change from a graph.</w:t>
            </w:r>
            <w:r w:rsidR="00662C4C" w:rsidRPr="003A45DF">
              <w:rPr>
                <w:rFonts w:ascii="Open Sans" w:hAnsi="Open Sans" w:cs="Open Sans"/>
                <w:b/>
                <w:bCs/>
                <w:sz w:val="20"/>
                <w:szCs w:val="20"/>
              </w:rPr>
              <w:t xml:space="preserve"> </w:t>
            </w:r>
            <w:r w:rsidR="00932AB5" w:rsidRPr="003A45DF">
              <w:rPr>
                <w:rFonts w:ascii="Open Sans" w:hAnsi="Open Sans" w:cs="Open Sans"/>
                <w:bCs/>
                <w:sz w:val="20"/>
                <w:szCs w:val="20"/>
                <w:vertAlign w:val="superscript"/>
              </w:rPr>
              <w:t xml:space="preserve"> </w:t>
            </w:r>
          </w:p>
          <w:p w14:paraId="46753103" w14:textId="77777777" w:rsidR="00932AB5" w:rsidRPr="003A45DF" w:rsidRDefault="00932AB5" w:rsidP="00326A31">
            <w:pPr>
              <w:autoSpaceDE w:val="0"/>
              <w:autoSpaceDN w:val="0"/>
              <w:adjustRightInd w:val="0"/>
              <w:rPr>
                <w:rFonts w:ascii="Open Sans" w:hAnsi="Open Sans" w:cs="Open Sans"/>
                <w:bCs/>
                <w:i/>
                <w:sz w:val="16"/>
                <w:szCs w:val="16"/>
              </w:rPr>
            </w:pPr>
          </w:p>
          <w:p w14:paraId="28CD70E9" w14:textId="77777777" w:rsidR="00326A31" w:rsidRPr="003A45DF" w:rsidRDefault="00326A31" w:rsidP="00326A31">
            <w:pPr>
              <w:autoSpaceDE w:val="0"/>
              <w:autoSpaceDN w:val="0"/>
              <w:adjustRightInd w:val="0"/>
              <w:rPr>
                <w:rFonts w:ascii="Open Sans" w:hAnsi="Open Sans" w:cs="Open Sans"/>
                <w:bCs/>
                <w:i/>
                <w:sz w:val="16"/>
                <w:szCs w:val="16"/>
              </w:rPr>
            </w:pPr>
            <w:proofErr w:type="spellStart"/>
            <w:r w:rsidRPr="003A45DF">
              <w:rPr>
                <w:rFonts w:ascii="Open Sans" w:hAnsi="Open Sans" w:cs="Open Sans"/>
                <w:bCs/>
                <w:i/>
                <w:sz w:val="16"/>
                <w:szCs w:val="16"/>
              </w:rPr>
              <w:t>i</w:t>
            </w:r>
            <w:proofErr w:type="spellEnd"/>
            <w:r w:rsidRPr="003A45DF">
              <w:rPr>
                <w:rFonts w:ascii="Open Sans" w:hAnsi="Open Sans" w:cs="Open Sans"/>
                <w:bCs/>
                <w:i/>
                <w:sz w:val="16"/>
                <w:szCs w:val="16"/>
              </w:rPr>
              <w:t>) Tasks have a real-world context.</w:t>
            </w:r>
          </w:p>
          <w:p w14:paraId="5EE7BF5E" w14:textId="6C7170E2" w:rsidR="00326A31" w:rsidRPr="003A45DF" w:rsidRDefault="00326A31" w:rsidP="00326A31">
            <w:pPr>
              <w:autoSpaceDE w:val="0"/>
              <w:autoSpaceDN w:val="0"/>
              <w:adjustRightInd w:val="0"/>
              <w:rPr>
                <w:rFonts w:ascii="Open Sans" w:hAnsi="Open Sans" w:cs="Open Sans"/>
                <w:b/>
                <w:bCs/>
                <w:sz w:val="20"/>
                <w:szCs w:val="20"/>
              </w:rPr>
            </w:pPr>
            <w:r w:rsidRPr="003A45DF">
              <w:rPr>
                <w:rFonts w:ascii="Open Sans" w:hAnsi="Open Sans" w:cs="Open Sans"/>
                <w:bCs/>
                <w:i/>
                <w:sz w:val="16"/>
                <w:szCs w:val="16"/>
              </w:rPr>
              <w:t>ii) Tasks are limited to linear functions, piecewise functions (including step functions and absolute value functions), and exponential functions with domains in the integers.</w:t>
            </w:r>
          </w:p>
        </w:tc>
        <w:tc>
          <w:tcPr>
            <w:tcW w:w="195" w:type="pct"/>
          </w:tcPr>
          <w:p w14:paraId="7BA56B7C" w14:textId="77777777" w:rsidR="00776384" w:rsidRPr="003A45DF" w:rsidRDefault="00776384" w:rsidP="00910A4D">
            <w:pPr>
              <w:rPr>
                <w:rFonts w:ascii="Open Sans" w:hAnsi="Open Sans" w:cs="Open Sans"/>
                <w:sz w:val="20"/>
                <w:szCs w:val="20"/>
              </w:rPr>
            </w:pPr>
          </w:p>
        </w:tc>
        <w:tc>
          <w:tcPr>
            <w:tcW w:w="178" w:type="pct"/>
          </w:tcPr>
          <w:p w14:paraId="14197B4C" w14:textId="77777777" w:rsidR="00776384" w:rsidRPr="003A45DF" w:rsidRDefault="00776384" w:rsidP="00910A4D">
            <w:pPr>
              <w:rPr>
                <w:rFonts w:ascii="Open Sans" w:hAnsi="Open Sans" w:cs="Open Sans"/>
                <w:sz w:val="20"/>
                <w:szCs w:val="20"/>
              </w:rPr>
            </w:pPr>
          </w:p>
        </w:tc>
        <w:tc>
          <w:tcPr>
            <w:tcW w:w="1678" w:type="pct"/>
          </w:tcPr>
          <w:p w14:paraId="309BC0D7" w14:textId="77777777" w:rsidR="00776384" w:rsidRPr="003A45DF" w:rsidRDefault="00776384" w:rsidP="00910A4D">
            <w:pPr>
              <w:rPr>
                <w:rFonts w:ascii="Open Sans" w:hAnsi="Open Sans" w:cs="Open Sans"/>
                <w:sz w:val="20"/>
                <w:szCs w:val="20"/>
              </w:rPr>
            </w:pPr>
          </w:p>
        </w:tc>
      </w:tr>
      <w:tr w:rsidR="00776384" w:rsidRPr="003A45DF" w14:paraId="146AB0D8" w14:textId="77777777" w:rsidTr="000E6C70">
        <w:trPr>
          <w:cantSplit/>
          <w:trHeight w:val="440"/>
          <w:tblHeader/>
          <w:jc w:val="center"/>
        </w:trPr>
        <w:tc>
          <w:tcPr>
            <w:tcW w:w="608" w:type="pct"/>
            <w:tcBorders>
              <w:top w:val="single" w:sz="4" w:space="0" w:color="auto"/>
              <w:bottom w:val="single" w:sz="4" w:space="0" w:color="auto"/>
            </w:tcBorders>
            <w:shd w:val="clear" w:color="auto" w:fill="FFFFFF" w:themeFill="background1"/>
          </w:tcPr>
          <w:p w14:paraId="09CE61C4" w14:textId="77777777" w:rsidR="009D0943" w:rsidRPr="003A45DF" w:rsidRDefault="009D0943" w:rsidP="00910A4D">
            <w:pPr>
              <w:autoSpaceDE w:val="0"/>
              <w:autoSpaceDN w:val="0"/>
              <w:adjustRightInd w:val="0"/>
              <w:jc w:val="center"/>
              <w:rPr>
                <w:rFonts w:ascii="Open Sans" w:hAnsi="Open Sans" w:cs="Open Sans"/>
                <w:b/>
                <w:bCs/>
                <w:sz w:val="20"/>
                <w:szCs w:val="20"/>
              </w:rPr>
            </w:pPr>
          </w:p>
          <w:p w14:paraId="0A7BCD23" w14:textId="45CE993B" w:rsidR="00776384" w:rsidRPr="003A45DF" w:rsidRDefault="00776384" w:rsidP="00910A4D">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C. Analyze functions using different representations.</w:t>
            </w:r>
          </w:p>
        </w:tc>
        <w:tc>
          <w:tcPr>
            <w:tcW w:w="2341" w:type="pct"/>
          </w:tcPr>
          <w:p w14:paraId="09106785" w14:textId="77777777" w:rsidR="00776384" w:rsidRPr="003A45DF" w:rsidRDefault="00776384" w:rsidP="00776384">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M1.F.IF.C.6 </w:t>
            </w:r>
            <w:r w:rsidRPr="003A45DF">
              <w:rPr>
                <w:rFonts w:ascii="Open Sans" w:hAnsi="Open Sans" w:cs="Open Sans"/>
                <w:bCs/>
                <w:sz w:val="20"/>
                <w:szCs w:val="20"/>
              </w:rPr>
              <w:t>Graph functions expressed symbolically and show key features of the graph, by hand and using technology.</w:t>
            </w:r>
            <w:r w:rsidRPr="003A45DF">
              <w:rPr>
                <w:rFonts w:ascii="Open Sans" w:hAnsi="Open Sans" w:cs="Open Sans"/>
                <w:b/>
                <w:bCs/>
                <w:sz w:val="20"/>
                <w:szCs w:val="20"/>
              </w:rPr>
              <w:t xml:space="preserve"> </w:t>
            </w:r>
          </w:p>
          <w:p w14:paraId="12D396A8" w14:textId="77777777" w:rsidR="00776384" w:rsidRPr="003A45DF" w:rsidRDefault="00776384" w:rsidP="00776384">
            <w:pPr>
              <w:autoSpaceDE w:val="0"/>
              <w:autoSpaceDN w:val="0"/>
              <w:adjustRightInd w:val="0"/>
              <w:rPr>
                <w:rFonts w:ascii="Open Sans" w:hAnsi="Open Sans" w:cs="Open Sans"/>
                <w:b/>
                <w:bCs/>
                <w:sz w:val="20"/>
                <w:szCs w:val="20"/>
              </w:rPr>
            </w:pPr>
          </w:p>
          <w:p w14:paraId="6B313BFC" w14:textId="77777777" w:rsidR="00776384" w:rsidRPr="003A45DF" w:rsidRDefault="00776384" w:rsidP="00776384">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a. </w:t>
            </w:r>
            <w:r w:rsidRPr="003A45DF">
              <w:rPr>
                <w:rFonts w:ascii="Open Sans" w:hAnsi="Open Sans" w:cs="Open Sans"/>
                <w:bCs/>
                <w:sz w:val="20"/>
                <w:szCs w:val="20"/>
              </w:rPr>
              <w:t>Graph linear and quadratic functions and show intercepts, maxima, and minima.</w:t>
            </w:r>
          </w:p>
          <w:p w14:paraId="789B2996" w14:textId="77777777" w:rsidR="00326A31" w:rsidRPr="003A45DF" w:rsidRDefault="00326A31" w:rsidP="00776384">
            <w:pPr>
              <w:autoSpaceDE w:val="0"/>
              <w:autoSpaceDN w:val="0"/>
              <w:adjustRightInd w:val="0"/>
              <w:rPr>
                <w:rFonts w:ascii="Open Sans" w:hAnsi="Open Sans" w:cs="Open Sans"/>
                <w:b/>
                <w:bCs/>
                <w:sz w:val="20"/>
                <w:szCs w:val="20"/>
              </w:rPr>
            </w:pPr>
          </w:p>
          <w:p w14:paraId="4A7961AD" w14:textId="594D5F56" w:rsidR="00326A31" w:rsidRPr="003A45DF" w:rsidRDefault="00326A31" w:rsidP="00776384">
            <w:pPr>
              <w:autoSpaceDE w:val="0"/>
              <w:autoSpaceDN w:val="0"/>
              <w:adjustRightInd w:val="0"/>
              <w:rPr>
                <w:rFonts w:ascii="Open Sans" w:hAnsi="Open Sans" w:cs="Open Sans"/>
                <w:bCs/>
                <w:i/>
                <w:sz w:val="16"/>
                <w:szCs w:val="16"/>
              </w:rPr>
            </w:pPr>
            <w:r w:rsidRPr="003A45DF">
              <w:rPr>
                <w:rFonts w:ascii="Open Sans" w:hAnsi="Open Sans" w:cs="Open Sans"/>
                <w:bCs/>
                <w:i/>
                <w:sz w:val="16"/>
                <w:szCs w:val="16"/>
              </w:rPr>
              <w:t>Tasks are limited to linear functions.</w:t>
            </w:r>
          </w:p>
        </w:tc>
        <w:tc>
          <w:tcPr>
            <w:tcW w:w="195" w:type="pct"/>
          </w:tcPr>
          <w:p w14:paraId="2DA4F8E6" w14:textId="77777777" w:rsidR="00776384" w:rsidRPr="003A45DF" w:rsidRDefault="00776384" w:rsidP="00910A4D">
            <w:pPr>
              <w:rPr>
                <w:rFonts w:ascii="Open Sans" w:hAnsi="Open Sans" w:cs="Open Sans"/>
                <w:sz w:val="20"/>
                <w:szCs w:val="20"/>
              </w:rPr>
            </w:pPr>
          </w:p>
        </w:tc>
        <w:tc>
          <w:tcPr>
            <w:tcW w:w="178" w:type="pct"/>
          </w:tcPr>
          <w:p w14:paraId="2CED5B3C" w14:textId="77777777" w:rsidR="00776384" w:rsidRPr="003A45DF" w:rsidRDefault="00776384" w:rsidP="00910A4D">
            <w:pPr>
              <w:rPr>
                <w:rFonts w:ascii="Open Sans" w:hAnsi="Open Sans" w:cs="Open Sans"/>
                <w:sz w:val="20"/>
                <w:szCs w:val="20"/>
              </w:rPr>
            </w:pPr>
          </w:p>
        </w:tc>
        <w:tc>
          <w:tcPr>
            <w:tcW w:w="1678" w:type="pct"/>
          </w:tcPr>
          <w:p w14:paraId="28D1D1CF" w14:textId="77777777" w:rsidR="00776384" w:rsidRPr="003A45DF" w:rsidRDefault="00776384" w:rsidP="00910A4D">
            <w:pPr>
              <w:rPr>
                <w:rFonts w:ascii="Open Sans" w:hAnsi="Open Sans" w:cs="Open Sans"/>
                <w:sz w:val="20"/>
                <w:szCs w:val="20"/>
              </w:rPr>
            </w:pPr>
          </w:p>
        </w:tc>
      </w:tr>
      <w:tr w:rsidR="00776384" w:rsidRPr="003A45DF" w14:paraId="567A4002" w14:textId="77777777" w:rsidTr="000E6C70">
        <w:trPr>
          <w:cantSplit/>
          <w:trHeight w:val="953"/>
          <w:tblHeader/>
          <w:jc w:val="center"/>
        </w:trPr>
        <w:tc>
          <w:tcPr>
            <w:tcW w:w="608" w:type="pct"/>
            <w:tcBorders>
              <w:top w:val="single" w:sz="4" w:space="0" w:color="auto"/>
            </w:tcBorders>
            <w:shd w:val="clear" w:color="auto" w:fill="FFFFFF" w:themeFill="background1"/>
          </w:tcPr>
          <w:p w14:paraId="6CC43292" w14:textId="77777777" w:rsidR="00776384" w:rsidRDefault="00776384" w:rsidP="00910A4D">
            <w:pPr>
              <w:autoSpaceDE w:val="0"/>
              <w:autoSpaceDN w:val="0"/>
              <w:adjustRightInd w:val="0"/>
              <w:jc w:val="center"/>
              <w:rPr>
                <w:rFonts w:ascii="Open Sans" w:hAnsi="Open Sans" w:cs="Open Sans"/>
                <w:b/>
                <w:bCs/>
                <w:sz w:val="20"/>
                <w:szCs w:val="20"/>
              </w:rPr>
            </w:pPr>
          </w:p>
          <w:p w14:paraId="7076A2C7" w14:textId="3DD4EBFF" w:rsidR="000E6C70" w:rsidRPr="003A45DF" w:rsidRDefault="000E6C70" w:rsidP="00910A4D">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C. Analyze functions using different representations.</w:t>
            </w:r>
          </w:p>
        </w:tc>
        <w:tc>
          <w:tcPr>
            <w:tcW w:w="2341" w:type="pct"/>
          </w:tcPr>
          <w:p w14:paraId="084F458E" w14:textId="77777777" w:rsidR="00776384" w:rsidRPr="003A45DF" w:rsidRDefault="00776384" w:rsidP="00776384">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M1.F.IF.C.7 </w:t>
            </w:r>
            <w:r w:rsidRPr="003A45DF">
              <w:rPr>
                <w:rFonts w:ascii="Open Sans" w:hAnsi="Open Sans" w:cs="Open Sans"/>
                <w:bCs/>
                <w:sz w:val="20"/>
                <w:szCs w:val="20"/>
              </w:rPr>
              <w:t>Compare properties of two functions each represented in a different way (algebraically, graphically, numerically in tables, or by verbal descriptions).</w:t>
            </w:r>
          </w:p>
          <w:p w14:paraId="642C0DDC" w14:textId="77777777" w:rsidR="00326A31" w:rsidRPr="003A45DF" w:rsidRDefault="00326A31" w:rsidP="00776384">
            <w:pPr>
              <w:autoSpaceDE w:val="0"/>
              <w:autoSpaceDN w:val="0"/>
              <w:adjustRightInd w:val="0"/>
              <w:rPr>
                <w:rFonts w:ascii="Open Sans" w:hAnsi="Open Sans" w:cs="Open Sans"/>
                <w:bCs/>
                <w:sz w:val="20"/>
                <w:szCs w:val="20"/>
              </w:rPr>
            </w:pPr>
          </w:p>
          <w:p w14:paraId="2A5B4DCA" w14:textId="77777777" w:rsidR="00326A31" w:rsidRPr="003A45DF" w:rsidRDefault="00326A31" w:rsidP="00326A31">
            <w:pPr>
              <w:autoSpaceDE w:val="0"/>
              <w:autoSpaceDN w:val="0"/>
              <w:adjustRightInd w:val="0"/>
              <w:rPr>
                <w:rFonts w:ascii="Open Sans" w:hAnsi="Open Sans" w:cs="Open Sans"/>
                <w:bCs/>
                <w:i/>
                <w:sz w:val="16"/>
                <w:szCs w:val="16"/>
              </w:rPr>
            </w:pPr>
            <w:proofErr w:type="spellStart"/>
            <w:r w:rsidRPr="003A45DF">
              <w:rPr>
                <w:rFonts w:ascii="Open Sans" w:hAnsi="Open Sans" w:cs="Open Sans"/>
                <w:bCs/>
                <w:i/>
                <w:sz w:val="16"/>
                <w:szCs w:val="16"/>
              </w:rPr>
              <w:t>i</w:t>
            </w:r>
            <w:proofErr w:type="spellEnd"/>
            <w:r w:rsidRPr="003A45DF">
              <w:rPr>
                <w:rFonts w:ascii="Open Sans" w:hAnsi="Open Sans" w:cs="Open Sans"/>
                <w:bCs/>
                <w:i/>
                <w:sz w:val="16"/>
                <w:szCs w:val="16"/>
              </w:rPr>
              <w:t>) Tasks have a real-world context.</w:t>
            </w:r>
          </w:p>
          <w:p w14:paraId="124F9259" w14:textId="0BC415C1" w:rsidR="00326A31" w:rsidRPr="003A45DF" w:rsidRDefault="00326A31" w:rsidP="00326A31">
            <w:pPr>
              <w:autoSpaceDE w:val="0"/>
              <w:autoSpaceDN w:val="0"/>
              <w:adjustRightInd w:val="0"/>
              <w:rPr>
                <w:rFonts w:ascii="Open Sans" w:hAnsi="Open Sans" w:cs="Open Sans"/>
                <w:b/>
                <w:bCs/>
                <w:sz w:val="20"/>
                <w:szCs w:val="20"/>
              </w:rPr>
            </w:pPr>
            <w:r w:rsidRPr="003A45DF">
              <w:rPr>
                <w:rFonts w:ascii="Open Sans" w:hAnsi="Open Sans" w:cs="Open Sans"/>
                <w:bCs/>
                <w:i/>
                <w:sz w:val="16"/>
                <w:szCs w:val="16"/>
              </w:rPr>
              <w:t>ii) Tasks are limited to linear functions, piecewise functions (including step functions and absolute value functions), and exponential functions with domains in the integers.</w:t>
            </w:r>
          </w:p>
        </w:tc>
        <w:tc>
          <w:tcPr>
            <w:tcW w:w="195" w:type="pct"/>
          </w:tcPr>
          <w:p w14:paraId="11AE2319" w14:textId="77777777" w:rsidR="00776384" w:rsidRPr="003A45DF" w:rsidRDefault="00776384" w:rsidP="00910A4D">
            <w:pPr>
              <w:rPr>
                <w:rFonts w:ascii="Open Sans" w:hAnsi="Open Sans" w:cs="Open Sans"/>
                <w:sz w:val="20"/>
                <w:szCs w:val="20"/>
              </w:rPr>
            </w:pPr>
          </w:p>
        </w:tc>
        <w:tc>
          <w:tcPr>
            <w:tcW w:w="178" w:type="pct"/>
          </w:tcPr>
          <w:p w14:paraId="6085237D" w14:textId="77777777" w:rsidR="00776384" w:rsidRPr="003A45DF" w:rsidRDefault="00776384" w:rsidP="00910A4D">
            <w:pPr>
              <w:rPr>
                <w:rFonts w:ascii="Open Sans" w:hAnsi="Open Sans" w:cs="Open Sans"/>
                <w:sz w:val="20"/>
                <w:szCs w:val="20"/>
              </w:rPr>
            </w:pPr>
          </w:p>
        </w:tc>
        <w:tc>
          <w:tcPr>
            <w:tcW w:w="1678" w:type="pct"/>
          </w:tcPr>
          <w:p w14:paraId="6EAF4F18" w14:textId="77777777" w:rsidR="00776384" w:rsidRPr="003A45DF" w:rsidRDefault="00776384" w:rsidP="00910A4D">
            <w:pPr>
              <w:rPr>
                <w:rFonts w:ascii="Open Sans" w:hAnsi="Open Sans" w:cs="Open Sans"/>
                <w:sz w:val="20"/>
                <w:szCs w:val="20"/>
              </w:rPr>
            </w:pPr>
          </w:p>
        </w:tc>
      </w:tr>
      <w:tr w:rsidR="00AE4885" w:rsidRPr="003A45DF" w14:paraId="78B00D19" w14:textId="77777777" w:rsidTr="004D21F6">
        <w:trPr>
          <w:cantSplit/>
          <w:trHeight w:val="495"/>
          <w:tblHeader/>
          <w:jc w:val="center"/>
        </w:trPr>
        <w:tc>
          <w:tcPr>
            <w:tcW w:w="2949" w:type="pct"/>
            <w:gridSpan w:val="2"/>
            <w:shd w:val="clear" w:color="auto" w:fill="F2F2F2" w:themeFill="background1" w:themeFillShade="F2"/>
            <w:vAlign w:val="center"/>
          </w:tcPr>
          <w:p w14:paraId="1A2212F5" w14:textId="77240FD0" w:rsidR="00AE4885" w:rsidRPr="003A45DF" w:rsidRDefault="00776384" w:rsidP="004D21F6">
            <w:pPr>
              <w:pStyle w:val="Body"/>
              <w:tabs>
                <w:tab w:val="left" w:pos="360"/>
              </w:tabs>
              <w:spacing w:line="276" w:lineRule="auto"/>
              <w:ind w:left="90"/>
              <w:jc w:val="center"/>
              <w:rPr>
                <w:rFonts w:ascii="Open Sans" w:hAnsi="Open Sans" w:cs="Open Sans"/>
                <w:b/>
                <w:bCs/>
                <w:sz w:val="20"/>
                <w:szCs w:val="20"/>
              </w:rPr>
            </w:pPr>
            <w:r w:rsidRPr="003A45DF">
              <w:rPr>
                <w:rFonts w:ascii="Open Sans" w:hAnsi="Open Sans" w:cs="Open Sans"/>
                <w:b/>
                <w:bCs/>
                <w:sz w:val="20"/>
                <w:szCs w:val="20"/>
              </w:rPr>
              <w:lastRenderedPageBreak/>
              <w:t>Building Functions (F.BF)</w:t>
            </w:r>
          </w:p>
        </w:tc>
        <w:tc>
          <w:tcPr>
            <w:tcW w:w="195" w:type="pct"/>
            <w:shd w:val="clear" w:color="auto" w:fill="F2F2F2" w:themeFill="background1" w:themeFillShade="F2"/>
          </w:tcPr>
          <w:p w14:paraId="283DEFB0"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Yes</w:t>
            </w:r>
          </w:p>
        </w:tc>
        <w:tc>
          <w:tcPr>
            <w:tcW w:w="178" w:type="pct"/>
            <w:shd w:val="clear" w:color="auto" w:fill="F2F2F2" w:themeFill="background1" w:themeFillShade="F2"/>
          </w:tcPr>
          <w:p w14:paraId="6B20ECA1"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No</w:t>
            </w:r>
          </w:p>
        </w:tc>
        <w:tc>
          <w:tcPr>
            <w:tcW w:w="1678" w:type="pct"/>
            <w:shd w:val="clear" w:color="auto" w:fill="F2F2F2" w:themeFill="background1" w:themeFillShade="F2"/>
          </w:tcPr>
          <w:p w14:paraId="6922D772" w14:textId="77777777" w:rsidR="00AE4885" w:rsidRPr="003A45DF" w:rsidRDefault="00AE4885" w:rsidP="00910A4D">
            <w:pPr>
              <w:rPr>
                <w:rFonts w:ascii="Open Sans" w:hAnsi="Open Sans" w:cs="Open Sans"/>
                <w:b/>
                <w:sz w:val="20"/>
                <w:szCs w:val="20"/>
              </w:rPr>
            </w:pPr>
            <w:r w:rsidRPr="003A45DF">
              <w:rPr>
                <w:rFonts w:ascii="Open Sans" w:hAnsi="Open Sans" w:cs="Open Sans"/>
                <w:b/>
                <w:sz w:val="20"/>
                <w:szCs w:val="20"/>
              </w:rPr>
              <w:t>Evidence (e.g., page numbers and/or examples of inclusion)</w:t>
            </w:r>
          </w:p>
        </w:tc>
      </w:tr>
      <w:tr w:rsidR="00AE4885" w:rsidRPr="003A45DF" w14:paraId="0F55487C" w14:textId="77777777" w:rsidTr="00C73DA7">
        <w:trPr>
          <w:cantSplit/>
          <w:trHeight w:val="287"/>
          <w:tblHeader/>
          <w:jc w:val="center"/>
        </w:trPr>
        <w:tc>
          <w:tcPr>
            <w:tcW w:w="608" w:type="pct"/>
            <w:vMerge w:val="restart"/>
            <w:shd w:val="clear" w:color="auto" w:fill="C5E0B3" w:themeFill="accent6" w:themeFillTint="66"/>
            <w:vAlign w:val="center"/>
          </w:tcPr>
          <w:p w14:paraId="36871E93" w14:textId="23D0CD34" w:rsidR="00AE4885" w:rsidRPr="003A45DF" w:rsidRDefault="009D0943" w:rsidP="00910A4D">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A. Build a function that models a relationship between two quantities.</w:t>
            </w:r>
          </w:p>
        </w:tc>
        <w:tc>
          <w:tcPr>
            <w:tcW w:w="2341" w:type="pct"/>
            <w:shd w:val="clear" w:color="auto" w:fill="auto"/>
          </w:tcPr>
          <w:p w14:paraId="1E4CAD10" w14:textId="4AB41625" w:rsidR="009D0943" w:rsidRPr="003A45DF" w:rsidRDefault="009D0943" w:rsidP="009D0943">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M1.F.BF.A.1 </w:t>
            </w:r>
            <w:r w:rsidRPr="003A45DF">
              <w:rPr>
                <w:rFonts w:ascii="Open Sans" w:hAnsi="Open Sans" w:cs="Open Sans"/>
                <w:bCs/>
                <w:sz w:val="20"/>
                <w:szCs w:val="20"/>
              </w:rPr>
              <w:t>Write a function that describes a relationship between two quantities.</w:t>
            </w:r>
            <w:r w:rsidR="00662C4C" w:rsidRPr="003A45DF">
              <w:rPr>
                <w:rFonts w:ascii="Open Sans" w:hAnsi="Open Sans" w:cs="Open Sans"/>
                <w:b/>
                <w:bCs/>
                <w:sz w:val="20"/>
                <w:szCs w:val="20"/>
              </w:rPr>
              <w:t xml:space="preserve"> </w:t>
            </w:r>
            <w:r w:rsidRPr="003A45DF">
              <w:rPr>
                <w:rFonts w:ascii="Open Sans" w:hAnsi="Open Sans" w:cs="Open Sans"/>
                <w:b/>
                <w:bCs/>
                <w:sz w:val="20"/>
                <w:szCs w:val="20"/>
              </w:rPr>
              <w:t xml:space="preserve"> </w:t>
            </w:r>
          </w:p>
          <w:p w14:paraId="26C68C17" w14:textId="77777777" w:rsidR="009D0943" w:rsidRPr="003A45DF" w:rsidRDefault="009D0943" w:rsidP="009D0943">
            <w:pPr>
              <w:autoSpaceDE w:val="0"/>
              <w:autoSpaceDN w:val="0"/>
              <w:adjustRightInd w:val="0"/>
              <w:rPr>
                <w:rFonts w:ascii="Open Sans" w:hAnsi="Open Sans" w:cs="Open Sans"/>
                <w:b/>
                <w:bCs/>
                <w:sz w:val="20"/>
                <w:szCs w:val="20"/>
              </w:rPr>
            </w:pPr>
          </w:p>
          <w:p w14:paraId="3883E288" w14:textId="77777777" w:rsidR="00AE4885" w:rsidRPr="003A45DF" w:rsidRDefault="009D0943" w:rsidP="009D0943">
            <w:pPr>
              <w:tabs>
                <w:tab w:val="left" w:pos="3525"/>
              </w:tabs>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a. </w:t>
            </w:r>
            <w:r w:rsidRPr="003A45DF">
              <w:rPr>
                <w:rFonts w:ascii="Open Sans" w:hAnsi="Open Sans" w:cs="Open Sans"/>
                <w:bCs/>
                <w:sz w:val="20"/>
                <w:szCs w:val="20"/>
              </w:rPr>
              <w:t>Determine an explicit expression, a recursive process, or steps for calculation from a context.</w:t>
            </w:r>
          </w:p>
          <w:p w14:paraId="4BB4A26E" w14:textId="77777777" w:rsidR="00326A31" w:rsidRPr="003A45DF" w:rsidRDefault="00326A31" w:rsidP="00326A31">
            <w:pPr>
              <w:tabs>
                <w:tab w:val="left" w:pos="3525"/>
              </w:tabs>
              <w:autoSpaceDE w:val="0"/>
              <w:autoSpaceDN w:val="0"/>
              <w:adjustRightInd w:val="0"/>
              <w:rPr>
                <w:rFonts w:ascii="Open Sans" w:hAnsi="Open Sans" w:cs="Open Sans"/>
                <w:bCs/>
                <w:i/>
                <w:sz w:val="16"/>
                <w:szCs w:val="16"/>
              </w:rPr>
            </w:pPr>
          </w:p>
          <w:p w14:paraId="46865686" w14:textId="77777777" w:rsidR="00326A31" w:rsidRPr="003A45DF" w:rsidRDefault="00326A31" w:rsidP="00326A31">
            <w:pPr>
              <w:tabs>
                <w:tab w:val="left" w:pos="3525"/>
              </w:tabs>
              <w:autoSpaceDE w:val="0"/>
              <w:autoSpaceDN w:val="0"/>
              <w:adjustRightInd w:val="0"/>
              <w:rPr>
                <w:rFonts w:ascii="Open Sans" w:hAnsi="Open Sans" w:cs="Open Sans"/>
                <w:bCs/>
                <w:i/>
                <w:sz w:val="16"/>
                <w:szCs w:val="16"/>
              </w:rPr>
            </w:pPr>
            <w:proofErr w:type="spellStart"/>
            <w:r w:rsidRPr="003A45DF">
              <w:rPr>
                <w:rFonts w:ascii="Open Sans" w:hAnsi="Open Sans" w:cs="Open Sans"/>
                <w:bCs/>
                <w:i/>
                <w:sz w:val="16"/>
                <w:szCs w:val="16"/>
              </w:rPr>
              <w:t>i</w:t>
            </w:r>
            <w:proofErr w:type="spellEnd"/>
            <w:r w:rsidRPr="003A45DF">
              <w:rPr>
                <w:rFonts w:ascii="Open Sans" w:hAnsi="Open Sans" w:cs="Open Sans"/>
                <w:bCs/>
                <w:i/>
                <w:sz w:val="16"/>
                <w:szCs w:val="16"/>
              </w:rPr>
              <w:t>) Tasks have a real-world context.</w:t>
            </w:r>
          </w:p>
          <w:p w14:paraId="18391DA1" w14:textId="2AB227BA" w:rsidR="00326A31" w:rsidRPr="003A45DF" w:rsidRDefault="00326A31" w:rsidP="00326A31">
            <w:pPr>
              <w:tabs>
                <w:tab w:val="left" w:pos="3525"/>
              </w:tabs>
              <w:autoSpaceDE w:val="0"/>
              <w:autoSpaceDN w:val="0"/>
              <w:adjustRightInd w:val="0"/>
              <w:rPr>
                <w:rFonts w:ascii="Open Sans" w:hAnsi="Open Sans" w:cs="Open Sans"/>
                <w:b/>
                <w:bCs/>
                <w:sz w:val="20"/>
                <w:szCs w:val="20"/>
              </w:rPr>
            </w:pPr>
            <w:r w:rsidRPr="003A45DF">
              <w:rPr>
                <w:rFonts w:ascii="Open Sans" w:hAnsi="Open Sans" w:cs="Open Sans"/>
                <w:bCs/>
                <w:i/>
                <w:sz w:val="16"/>
                <w:szCs w:val="16"/>
              </w:rPr>
              <w:t>ii) Tasks are limited to linear functions and exponential functions with domains in the integers.</w:t>
            </w:r>
          </w:p>
        </w:tc>
        <w:tc>
          <w:tcPr>
            <w:tcW w:w="195" w:type="pct"/>
          </w:tcPr>
          <w:p w14:paraId="62325E76" w14:textId="77777777" w:rsidR="00AE4885" w:rsidRPr="003A45DF" w:rsidRDefault="00AE4885" w:rsidP="00910A4D">
            <w:pPr>
              <w:pStyle w:val="ListParagraph"/>
              <w:rPr>
                <w:rFonts w:ascii="Open Sans" w:hAnsi="Open Sans" w:cs="Open Sans"/>
                <w:sz w:val="20"/>
                <w:szCs w:val="20"/>
              </w:rPr>
            </w:pPr>
          </w:p>
        </w:tc>
        <w:tc>
          <w:tcPr>
            <w:tcW w:w="178" w:type="pct"/>
          </w:tcPr>
          <w:p w14:paraId="415EBED1" w14:textId="77777777" w:rsidR="00AE4885" w:rsidRPr="003A45DF" w:rsidRDefault="00AE4885" w:rsidP="00910A4D">
            <w:pPr>
              <w:rPr>
                <w:rFonts w:ascii="Open Sans" w:hAnsi="Open Sans" w:cs="Open Sans"/>
                <w:sz w:val="20"/>
                <w:szCs w:val="20"/>
              </w:rPr>
            </w:pPr>
          </w:p>
        </w:tc>
        <w:tc>
          <w:tcPr>
            <w:tcW w:w="1678" w:type="pct"/>
          </w:tcPr>
          <w:p w14:paraId="6ACB2B9E" w14:textId="77777777" w:rsidR="00AE4885" w:rsidRPr="003A45DF" w:rsidRDefault="00AE4885" w:rsidP="00910A4D">
            <w:pPr>
              <w:rPr>
                <w:rFonts w:ascii="Open Sans" w:hAnsi="Open Sans" w:cs="Open Sans"/>
                <w:sz w:val="20"/>
                <w:szCs w:val="20"/>
              </w:rPr>
            </w:pPr>
          </w:p>
        </w:tc>
      </w:tr>
      <w:tr w:rsidR="00AE4885" w:rsidRPr="003A45DF" w14:paraId="4534D545" w14:textId="77777777" w:rsidTr="00C73DA7">
        <w:trPr>
          <w:cantSplit/>
          <w:tblHeader/>
          <w:jc w:val="center"/>
        </w:trPr>
        <w:tc>
          <w:tcPr>
            <w:tcW w:w="608" w:type="pct"/>
            <w:vMerge/>
            <w:tcBorders>
              <w:bottom w:val="single" w:sz="4" w:space="0" w:color="auto"/>
            </w:tcBorders>
            <w:shd w:val="clear" w:color="auto" w:fill="C5E0B3" w:themeFill="accent6" w:themeFillTint="66"/>
            <w:vAlign w:val="center"/>
          </w:tcPr>
          <w:p w14:paraId="55CA68BB" w14:textId="0ECAB768" w:rsidR="00AE4885" w:rsidRPr="003A45DF" w:rsidRDefault="00AE4885" w:rsidP="00910A4D">
            <w:pPr>
              <w:autoSpaceDE w:val="0"/>
              <w:autoSpaceDN w:val="0"/>
              <w:adjustRightInd w:val="0"/>
              <w:jc w:val="center"/>
              <w:rPr>
                <w:rFonts w:ascii="Open Sans" w:hAnsi="Open Sans" w:cs="Open Sans"/>
                <w:color w:val="000000"/>
                <w:sz w:val="24"/>
                <w:szCs w:val="24"/>
              </w:rPr>
            </w:pPr>
          </w:p>
        </w:tc>
        <w:tc>
          <w:tcPr>
            <w:tcW w:w="2341" w:type="pct"/>
          </w:tcPr>
          <w:p w14:paraId="6C38CF74" w14:textId="79C2697F" w:rsidR="00AE4885" w:rsidRPr="003A45DF" w:rsidRDefault="009D0943" w:rsidP="00910A4D">
            <w:pPr>
              <w:autoSpaceDE w:val="0"/>
              <w:autoSpaceDN w:val="0"/>
              <w:adjustRightInd w:val="0"/>
              <w:rPr>
                <w:rFonts w:ascii="Open Sans" w:hAnsi="Open Sans" w:cs="Open Sans"/>
                <w:color w:val="000000"/>
                <w:sz w:val="24"/>
                <w:szCs w:val="24"/>
              </w:rPr>
            </w:pPr>
            <w:r w:rsidRPr="003A45DF">
              <w:rPr>
                <w:rFonts w:ascii="Open Sans" w:hAnsi="Open Sans" w:cs="Open Sans"/>
                <w:b/>
                <w:bCs/>
                <w:sz w:val="20"/>
                <w:szCs w:val="20"/>
              </w:rPr>
              <w:t xml:space="preserve">M1.F.BF.A.2 </w:t>
            </w:r>
            <w:r w:rsidRPr="003A45DF">
              <w:rPr>
                <w:rFonts w:ascii="Open Sans" w:hAnsi="Open Sans" w:cs="Open Sans"/>
                <w:bCs/>
                <w:sz w:val="20"/>
                <w:szCs w:val="20"/>
              </w:rPr>
              <w:t>Write arithmetic and geometric sequences with an explicit formula and use them to model situations.</w:t>
            </w:r>
            <w:r w:rsidR="00662C4C" w:rsidRPr="003A45DF">
              <w:rPr>
                <w:rFonts w:ascii="Open Sans" w:hAnsi="Open Sans" w:cs="Open Sans"/>
                <w:b/>
                <w:bCs/>
                <w:sz w:val="20"/>
                <w:szCs w:val="20"/>
              </w:rPr>
              <w:t xml:space="preserve"> </w:t>
            </w:r>
            <w:r w:rsidRPr="003A45DF">
              <w:rPr>
                <w:rFonts w:ascii="Open Sans" w:hAnsi="Open Sans" w:cs="Open Sans"/>
                <w:b/>
                <w:bCs/>
                <w:sz w:val="20"/>
                <w:szCs w:val="20"/>
              </w:rPr>
              <w:t xml:space="preserve"> </w:t>
            </w:r>
          </w:p>
        </w:tc>
        <w:tc>
          <w:tcPr>
            <w:tcW w:w="195" w:type="pct"/>
          </w:tcPr>
          <w:p w14:paraId="5A7B8921" w14:textId="77777777" w:rsidR="00AE4885" w:rsidRPr="003A45DF" w:rsidRDefault="00AE4885" w:rsidP="00910A4D">
            <w:pPr>
              <w:rPr>
                <w:rFonts w:ascii="Open Sans" w:hAnsi="Open Sans" w:cs="Open Sans"/>
                <w:sz w:val="20"/>
                <w:szCs w:val="20"/>
              </w:rPr>
            </w:pPr>
          </w:p>
        </w:tc>
        <w:tc>
          <w:tcPr>
            <w:tcW w:w="178" w:type="pct"/>
          </w:tcPr>
          <w:p w14:paraId="504897B8" w14:textId="77777777" w:rsidR="00AE4885" w:rsidRPr="003A45DF" w:rsidRDefault="00AE4885" w:rsidP="00910A4D">
            <w:pPr>
              <w:rPr>
                <w:rFonts w:ascii="Open Sans" w:hAnsi="Open Sans" w:cs="Open Sans"/>
                <w:sz w:val="20"/>
                <w:szCs w:val="20"/>
              </w:rPr>
            </w:pPr>
          </w:p>
        </w:tc>
        <w:tc>
          <w:tcPr>
            <w:tcW w:w="1678" w:type="pct"/>
          </w:tcPr>
          <w:p w14:paraId="0BF15ACB" w14:textId="77777777" w:rsidR="00AE4885" w:rsidRPr="003A45DF" w:rsidRDefault="00AE4885" w:rsidP="00910A4D">
            <w:pPr>
              <w:rPr>
                <w:rFonts w:ascii="Open Sans" w:hAnsi="Open Sans" w:cs="Open Sans"/>
                <w:sz w:val="20"/>
                <w:szCs w:val="20"/>
              </w:rPr>
            </w:pPr>
          </w:p>
        </w:tc>
      </w:tr>
      <w:tr w:rsidR="009D0943" w:rsidRPr="003A45DF" w14:paraId="3E97A382" w14:textId="77777777" w:rsidTr="004D21F6">
        <w:trPr>
          <w:cantSplit/>
          <w:tblHeader/>
          <w:jc w:val="center"/>
        </w:trPr>
        <w:tc>
          <w:tcPr>
            <w:tcW w:w="608" w:type="pct"/>
            <w:tcBorders>
              <w:right w:val="nil"/>
            </w:tcBorders>
            <w:shd w:val="clear" w:color="auto" w:fill="F2F2F2" w:themeFill="background1" w:themeFillShade="F2"/>
            <w:vAlign w:val="center"/>
          </w:tcPr>
          <w:p w14:paraId="3AE6C561" w14:textId="77777777" w:rsidR="009D0943" w:rsidRPr="003A45DF" w:rsidRDefault="009D0943" w:rsidP="009D0943">
            <w:pPr>
              <w:autoSpaceDE w:val="0"/>
              <w:autoSpaceDN w:val="0"/>
              <w:adjustRightInd w:val="0"/>
              <w:jc w:val="center"/>
              <w:rPr>
                <w:rFonts w:ascii="Open Sans" w:hAnsi="Open Sans" w:cs="Open Sans"/>
                <w:color w:val="000000"/>
                <w:sz w:val="24"/>
                <w:szCs w:val="24"/>
              </w:rPr>
            </w:pPr>
          </w:p>
        </w:tc>
        <w:tc>
          <w:tcPr>
            <w:tcW w:w="2341" w:type="pct"/>
            <w:tcBorders>
              <w:left w:val="nil"/>
            </w:tcBorders>
            <w:shd w:val="clear" w:color="auto" w:fill="F2F2F2" w:themeFill="background1" w:themeFillShade="F2"/>
            <w:vAlign w:val="center"/>
          </w:tcPr>
          <w:p w14:paraId="422EFC18" w14:textId="32562818" w:rsidR="009D0943" w:rsidRPr="003A45DF" w:rsidRDefault="009D0943" w:rsidP="004D21F6">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Linear and Exponential Models</w:t>
            </w:r>
            <w:r w:rsidR="00662C4C" w:rsidRPr="003A45DF">
              <w:rPr>
                <w:rFonts w:ascii="Open Sans" w:hAnsi="Open Sans" w:cs="Open Sans"/>
                <w:b/>
                <w:bCs/>
                <w:sz w:val="20"/>
                <w:szCs w:val="20"/>
              </w:rPr>
              <w:t xml:space="preserve">  </w:t>
            </w:r>
            <w:r w:rsidRPr="003A45DF">
              <w:rPr>
                <w:rFonts w:ascii="Open Sans" w:hAnsi="Open Sans" w:cs="Open Sans"/>
                <w:b/>
                <w:bCs/>
                <w:sz w:val="20"/>
                <w:szCs w:val="20"/>
              </w:rPr>
              <w:t>(F.LE)</w:t>
            </w:r>
          </w:p>
        </w:tc>
        <w:tc>
          <w:tcPr>
            <w:tcW w:w="195" w:type="pct"/>
            <w:shd w:val="clear" w:color="auto" w:fill="F2F2F2" w:themeFill="background1" w:themeFillShade="F2"/>
          </w:tcPr>
          <w:p w14:paraId="1F8A071A" w14:textId="0721D88F" w:rsidR="009D0943" w:rsidRPr="003A45DF" w:rsidRDefault="009D0943" w:rsidP="009D0943">
            <w:pPr>
              <w:rPr>
                <w:rFonts w:ascii="Open Sans" w:hAnsi="Open Sans" w:cs="Open Sans"/>
                <w:sz w:val="20"/>
                <w:szCs w:val="20"/>
              </w:rPr>
            </w:pPr>
            <w:r w:rsidRPr="003A45DF">
              <w:rPr>
                <w:rFonts w:ascii="Open Sans" w:hAnsi="Open Sans" w:cs="Open Sans"/>
                <w:b/>
                <w:sz w:val="20"/>
                <w:szCs w:val="20"/>
              </w:rPr>
              <w:t>Yes</w:t>
            </w:r>
          </w:p>
        </w:tc>
        <w:tc>
          <w:tcPr>
            <w:tcW w:w="178" w:type="pct"/>
            <w:shd w:val="clear" w:color="auto" w:fill="F2F2F2" w:themeFill="background1" w:themeFillShade="F2"/>
          </w:tcPr>
          <w:p w14:paraId="0D3F36E2" w14:textId="50AC4A4D" w:rsidR="009D0943" w:rsidRPr="003A45DF" w:rsidRDefault="009D0943" w:rsidP="009D0943">
            <w:pPr>
              <w:rPr>
                <w:rFonts w:ascii="Open Sans" w:hAnsi="Open Sans" w:cs="Open Sans"/>
                <w:sz w:val="20"/>
                <w:szCs w:val="20"/>
              </w:rPr>
            </w:pPr>
            <w:r w:rsidRPr="003A45DF">
              <w:rPr>
                <w:rFonts w:ascii="Open Sans" w:hAnsi="Open Sans" w:cs="Open Sans"/>
                <w:b/>
                <w:sz w:val="20"/>
                <w:szCs w:val="20"/>
              </w:rPr>
              <w:t>No</w:t>
            </w:r>
          </w:p>
        </w:tc>
        <w:tc>
          <w:tcPr>
            <w:tcW w:w="1678" w:type="pct"/>
            <w:shd w:val="clear" w:color="auto" w:fill="F2F2F2" w:themeFill="background1" w:themeFillShade="F2"/>
          </w:tcPr>
          <w:p w14:paraId="4D2925B0" w14:textId="636A2C0F" w:rsidR="009D0943" w:rsidRPr="003A45DF" w:rsidRDefault="009D0943" w:rsidP="009D0943">
            <w:pPr>
              <w:rPr>
                <w:rFonts w:ascii="Open Sans" w:hAnsi="Open Sans" w:cs="Open Sans"/>
                <w:sz w:val="20"/>
                <w:szCs w:val="20"/>
              </w:rPr>
            </w:pPr>
            <w:r w:rsidRPr="003A45DF">
              <w:rPr>
                <w:rFonts w:ascii="Open Sans" w:hAnsi="Open Sans" w:cs="Open Sans"/>
                <w:b/>
                <w:sz w:val="20"/>
                <w:szCs w:val="20"/>
              </w:rPr>
              <w:t>Evidence (e.g., page numbers and/or examples of inclusion)</w:t>
            </w:r>
          </w:p>
        </w:tc>
      </w:tr>
      <w:tr w:rsidR="009D0943" w:rsidRPr="003A45DF" w14:paraId="4149D09D" w14:textId="77777777" w:rsidTr="00932AB5">
        <w:trPr>
          <w:cantSplit/>
          <w:trHeight w:val="233"/>
          <w:tblHeader/>
          <w:jc w:val="center"/>
        </w:trPr>
        <w:tc>
          <w:tcPr>
            <w:tcW w:w="608" w:type="pct"/>
            <w:vMerge w:val="restart"/>
            <w:shd w:val="clear" w:color="auto" w:fill="FFFFFF" w:themeFill="background1"/>
          </w:tcPr>
          <w:p w14:paraId="4F9CF193" w14:textId="77777777" w:rsidR="00932AB5" w:rsidRPr="003A45DF" w:rsidRDefault="00932AB5" w:rsidP="00932AB5">
            <w:pPr>
              <w:autoSpaceDE w:val="0"/>
              <w:autoSpaceDN w:val="0"/>
              <w:adjustRightInd w:val="0"/>
              <w:jc w:val="center"/>
              <w:rPr>
                <w:rFonts w:ascii="Open Sans" w:hAnsi="Open Sans" w:cs="Open Sans"/>
                <w:b/>
                <w:bCs/>
                <w:sz w:val="20"/>
                <w:szCs w:val="20"/>
              </w:rPr>
            </w:pPr>
          </w:p>
          <w:p w14:paraId="4B338436" w14:textId="77777777" w:rsidR="009D0943" w:rsidRPr="003A45DF" w:rsidRDefault="009D0943" w:rsidP="00932AB5">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A. Construct and compare linear and exponential models and solve problems.</w:t>
            </w:r>
          </w:p>
          <w:p w14:paraId="1263ED67" w14:textId="77777777" w:rsidR="00932AB5" w:rsidRPr="003A45DF" w:rsidRDefault="00932AB5" w:rsidP="00932AB5">
            <w:pPr>
              <w:autoSpaceDE w:val="0"/>
              <w:autoSpaceDN w:val="0"/>
              <w:adjustRightInd w:val="0"/>
              <w:jc w:val="center"/>
              <w:rPr>
                <w:rFonts w:ascii="Open Sans" w:hAnsi="Open Sans" w:cs="Open Sans"/>
                <w:b/>
                <w:bCs/>
                <w:sz w:val="20"/>
                <w:szCs w:val="20"/>
              </w:rPr>
            </w:pPr>
          </w:p>
          <w:p w14:paraId="1E973D78" w14:textId="77777777" w:rsidR="00932AB5" w:rsidRPr="003A45DF" w:rsidRDefault="00932AB5" w:rsidP="00932AB5">
            <w:pPr>
              <w:autoSpaceDE w:val="0"/>
              <w:autoSpaceDN w:val="0"/>
              <w:adjustRightInd w:val="0"/>
              <w:jc w:val="center"/>
              <w:rPr>
                <w:rFonts w:ascii="Open Sans" w:hAnsi="Open Sans" w:cs="Open Sans"/>
                <w:b/>
                <w:bCs/>
                <w:sz w:val="20"/>
                <w:szCs w:val="20"/>
              </w:rPr>
            </w:pPr>
          </w:p>
          <w:p w14:paraId="2B1DEF26" w14:textId="77777777" w:rsidR="00932AB5" w:rsidRDefault="00932AB5" w:rsidP="00932AB5">
            <w:pPr>
              <w:autoSpaceDE w:val="0"/>
              <w:autoSpaceDN w:val="0"/>
              <w:adjustRightInd w:val="0"/>
              <w:jc w:val="center"/>
              <w:rPr>
                <w:rFonts w:ascii="Open Sans" w:hAnsi="Open Sans" w:cs="Open Sans"/>
                <w:b/>
                <w:bCs/>
                <w:sz w:val="20"/>
                <w:szCs w:val="20"/>
              </w:rPr>
            </w:pPr>
          </w:p>
          <w:p w14:paraId="2C6E7147" w14:textId="77777777" w:rsidR="000E6C70" w:rsidRDefault="000E6C70" w:rsidP="00932AB5">
            <w:pPr>
              <w:autoSpaceDE w:val="0"/>
              <w:autoSpaceDN w:val="0"/>
              <w:adjustRightInd w:val="0"/>
              <w:jc w:val="center"/>
              <w:rPr>
                <w:rFonts w:ascii="Open Sans" w:hAnsi="Open Sans" w:cs="Open Sans"/>
                <w:b/>
                <w:bCs/>
                <w:sz w:val="20"/>
                <w:szCs w:val="20"/>
              </w:rPr>
            </w:pPr>
          </w:p>
          <w:p w14:paraId="23FC69E4" w14:textId="77777777" w:rsidR="000E6C70" w:rsidRPr="003A45DF" w:rsidRDefault="000E6C70" w:rsidP="00932AB5">
            <w:pPr>
              <w:autoSpaceDE w:val="0"/>
              <w:autoSpaceDN w:val="0"/>
              <w:adjustRightInd w:val="0"/>
              <w:jc w:val="center"/>
              <w:rPr>
                <w:rFonts w:ascii="Open Sans" w:hAnsi="Open Sans" w:cs="Open Sans"/>
                <w:b/>
                <w:bCs/>
                <w:sz w:val="20"/>
                <w:szCs w:val="20"/>
              </w:rPr>
            </w:pPr>
          </w:p>
          <w:p w14:paraId="2577130A" w14:textId="77777777" w:rsidR="000E6C70" w:rsidRDefault="000E6C70" w:rsidP="00932AB5">
            <w:pPr>
              <w:autoSpaceDE w:val="0"/>
              <w:autoSpaceDN w:val="0"/>
              <w:adjustRightInd w:val="0"/>
              <w:jc w:val="center"/>
              <w:rPr>
                <w:rFonts w:ascii="Open Sans" w:hAnsi="Open Sans" w:cs="Open Sans"/>
                <w:b/>
                <w:bCs/>
                <w:sz w:val="20"/>
                <w:szCs w:val="20"/>
              </w:rPr>
            </w:pPr>
          </w:p>
          <w:p w14:paraId="6C7C3344" w14:textId="3BEEB4DA" w:rsidR="00932AB5" w:rsidRPr="003A45DF" w:rsidRDefault="00932AB5" w:rsidP="00932AB5">
            <w:pPr>
              <w:autoSpaceDE w:val="0"/>
              <w:autoSpaceDN w:val="0"/>
              <w:adjustRightInd w:val="0"/>
              <w:jc w:val="center"/>
              <w:rPr>
                <w:rFonts w:ascii="Open Sans" w:hAnsi="Open Sans" w:cs="Open Sans"/>
                <w:sz w:val="20"/>
                <w:szCs w:val="20"/>
              </w:rPr>
            </w:pPr>
            <w:r w:rsidRPr="003A45DF">
              <w:rPr>
                <w:rFonts w:ascii="Open Sans" w:hAnsi="Open Sans" w:cs="Open Sans"/>
                <w:b/>
                <w:bCs/>
                <w:sz w:val="20"/>
                <w:szCs w:val="20"/>
              </w:rPr>
              <w:t>A. Construct and compare linear and exponential models and solve problems.</w:t>
            </w:r>
          </w:p>
        </w:tc>
        <w:tc>
          <w:tcPr>
            <w:tcW w:w="2341" w:type="pct"/>
          </w:tcPr>
          <w:p w14:paraId="7F3A4136" w14:textId="77777777" w:rsidR="009D0943" w:rsidRPr="003A45DF" w:rsidRDefault="009D0943" w:rsidP="009D0943">
            <w:pPr>
              <w:autoSpaceDE w:val="0"/>
              <w:autoSpaceDN w:val="0"/>
              <w:adjustRightInd w:val="0"/>
              <w:rPr>
                <w:rFonts w:ascii="Open Sans" w:hAnsi="Open Sans" w:cs="Open Sans"/>
                <w:sz w:val="20"/>
                <w:szCs w:val="20"/>
              </w:rPr>
            </w:pPr>
            <w:r w:rsidRPr="003A45DF">
              <w:rPr>
                <w:rFonts w:ascii="Open Sans" w:hAnsi="Open Sans" w:cs="Open Sans"/>
                <w:b/>
                <w:sz w:val="20"/>
                <w:szCs w:val="20"/>
              </w:rPr>
              <w:t>M1.F.LE.A.1</w:t>
            </w:r>
            <w:r w:rsidRPr="003A45DF">
              <w:rPr>
                <w:rFonts w:ascii="Open Sans" w:hAnsi="Open Sans" w:cs="Open Sans"/>
                <w:sz w:val="20"/>
                <w:szCs w:val="20"/>
              </w:rPr>
              <w:t xml:space="preserve"> Distinguish between situations that can be modeled with linear functions and with exponential functions. </w:t>
            </w:r>
          </w:p>
          <w:p w14:paraId="7839169F" w14:textId="77777777" w:rsidR="009D0943" w:rsidRPr="003A45DF" w:rsidRDefault="009D0943" w:rsidP="009D0943">
            <w:pPr>
              <w:autoSpaceDE w:val="0"/>
              <w:autoSpaceDN w:val="0"/>
              <w:adjustRightInd w:val="0"/>
              <w:rPr>
                <w:rFonts w:ascii="Open Sans" w:hAnsi="Open Sans" w:cs="Open Sans"/>
                <w:sz w:val="20"/>
                <w:szCs w:val="20"/>
              </w:rPr>
            </w:pPr>
          </w:p>
          <w:p w14:paraId="276111C4" w14:textId="78E4AFCC" w:rsidR="009D0943" w:rsidRPr="003A45DF" w:rsidRDefault="009D0943" w:rsidP="009D0943">
            <w:pPr>
              <w:autoSpaceDE w:val="0"/>
              <w:autoSpaceDN w:val="0"/>
              <w:adjustRightInd w:val="0"/>
              <w:rPr>
                <w:rFonts w:ascii="Open Sans" w:hAnsi="Open Sans" w:cs="Open Sans"/>
                <w:sz w:val="20"/>
                <w:szCs w:val="20"/>
              </w:rPr>
            </w:pPr>
            <w:r w:rsidRPr="003A45DF">
              <w:rPr>
                <w:rFonts w:ascii="Open Sans" w:hAnsi="Open Sans" w:cs="Open Sans"/>
                <w:b/>
                <w:sz w:val="20"/>
                <w:szCs w:val="20"/>
              </w:rPr>
              <w:t>a</w:t>
            </w:r>
            <w:r w:rsidRPr="003A45DF">
              <w:rPr>
                <w:rFonts w:ascii="Open Sans" w:hAnsi="Open Sans" w:cs="Open Sans"/>
                <w:sz w:val="20"/>
                <w:szCs w:val="20"/>
              </w:rPr>
              <w:t xml:space="preserve">. Recognize that linear functions grow by equal differences over equal intervals and that exponential functions grow by equal factors over equal intervals. </w:t>
            </w:r>
          </w:p>
          <w:p w14:paraId="4A86F2FA" w14:textId="51F35615" w:rsidR="009D0943" w:rsidRPr="003A45DF" w:rsidRDefault="009D0943" w:rsidP="009D0943">
            <w:pPr>
              <w:autoSpaceDE w:val="0"/>
              <w:autoSpaceDN w:val="0"/>
              <w:adjustRightInd w:val="0"/>
              <w:rPr>
                <w:rFonts w:ascii="Open Sans" w:hAnsi="Open Sans" w:cs="Open Sans"/>
                <w:sz w:val="20"/>
                <w:szCs w:val="20"/>
              </w:rPr>
            </w:pPr>
            <w:r w:rsidRPr="003A45DF">
              <w:rPr>
                <w:rFonts w:ascii="Open Sans" w:hAnsi="Open Sans" w:cs="Open Sans"/>
                <w:b/>
                <w:sz w:val="20"/>
                <w:szCs w:val="20"/>
              </w:rPr>
              <w:t>b</w:t>
            </w:r>
            <w:r w:rsidRPr="003A45DF">
              <w:rPr>
                <w:rFonts w:ascii="Open Sans" w:hAnsi="Open Sans" w:cs="Open Sans"/>
                <w:sz w:val="20"/>
                <w:szCs w:val="20"/>
              </w:rPr>
              <w:t xml:space="preserve">. Recognize situations in which one quantity changes at a constant rate per unit interval relative to another. </w:t>
            </w:r>
          </w:p>
          <w:p w14:paraId="4C82F816" w14:textId="36243DBB" w:rsidR="009D0943" w:rsidRPr="003A45DF" w:rsidRDefault="009D0943" w:rsidP="009D0943">
            <w:pPr>
              <w:autoSpaceDE w:val="0"/>
              <w:autoSpaceDN w:val="0"/>
              <w:adjustRightInd w:val="0"/>
              <w:rPr>
                <w:rFonts w:ascii="Open Sans" w:hAnsi="Open Sans" w:cs="Open Sans"/>
                <w:sz w:val="20"/>
                <w:szCs w:val="20"/>
              </w:rPr>
            </w:pPr>
            <w:proofErr w:type="spellStart"/>
            <w:r w:rsidRPr="003A45DF">
              <w:rPr>
                <w:rFonts w:ascii="Open Sans" w:hAnsi="Open Sans" w:cs="Open Sans"/>
                <w:b/>
                <w:sz w:val="20"/>
                <w:szCs w:val="20"/>
              </w:rPr>
              <w:t>c</w:t>
            </w:r>
            <w:r w:rsidRPr="003A45DF">
              <w:rPr>
                <w:rFonts w:ascii="Open Sans" w:hAnsi="Open Sans" w:cs="Open Sans"/>
                <w:sz w:val="20"/>
                <w:szCs w:val="20"/>
              </w:rPr>
              <w:t>.</w:t>
            </w:r>
            <w:proofErr w:type="spellEnd"/>
            <w:r w:rsidRPr="003A45DF">
              <w:rPr>
                <w:rFonts w:ascii="Open Sans" w:hAnsi="Open Sans" w:cs="Open Sans"/>
                <w:sz w:val="20"/>
                <w:szCs w:val="20"/>
              </w:rPr>
              <w:t xml:space="preserve"> Recognize situations in which a quantity grows or decays by a constant factor per unit interval relative to another.</w:t>
            </w:r>
          </w:p>
        </w:tc>
        <w:tc>
          <w:tcPr>
            <w:tcW w:w="195" w:type="pct"/>
          </w:tcPr>
          <w:p w14:paraId="57742EFF" w14:textId="77777777" w:rsidR="009D0943" w:rsidRPr="003A45DF" w:rsidRDefault="009D0943" w:rsidP="009D0943">
            <w:pPr>
              <w:rPr>
                <w:rFonts w:ascii="Open Sans" w:hAnsi="Open Sans" w:cs="Open Sans"/>
                <w:sz w:val="20"/>
                <w:szCs w:val="20"/>
              </w:rPr>
            </w:pPr>
          </w:p>
        </w:tc>
        <w:tc>
          <w:tcPr>
            <w:tcW w:w="178" w:type="pct"/>
          </w:tcPr>
          <w:p w14:paraId="1F3BBFA9" w14:textId="77777777" w:rsidR="009D0943" w:rsidRPr="003A45DF" w:rsidRDefault="009D0943" w:rsidP="009D0943">
            <w:pPr>
              <w:rPr>
                <w:rFonts w:ascii="Open Sans" w:hAnsi="Open Sans" w:cs="Open Sans"/>
                <w:sz w:val="20"/>
                <w:szCs w:val="20"/>
              </w:rPr>
            </w:pPr>
          </w:p>
        </w:tc>
        <w:tc>
          <w:tcPr>
            <w:tcW w:w="1678" w:type="pct"/>
          </w:tcPr>
          <w:p w14:paraId="523473C3" w14:textId="77777777" w:rsidR="009D0943" w:rsidRPr="003A45DF" w:rsidRDefault="009D0943" w:rsidP="009D0943">
            <w:pPr>
              <w:rPr>
                <w:rFonts w:ascii="Open Sans" w:hAnsi="Open Sans" w:cs="Open Sans"/>
                <w:sz w:val="20"/>
                <w:szCs w:val="20"/>
              </w:rPr>
            </w:pPr>
          </w:p>
        </w:tc>
      </w:tr>
      <w:tr w:rsidR="009D0943" w:rsidRPr="003A45DF" w14:paraId="39C2FEFC" w14:textId="77777777" w:rsidTr="009D0943">
        <w:trPr>
          <w:cantSplit/>
          <w:trHeight w:val="287"/>
          <w:tblHeader/>
          <w:jc w:val="center"/>
        </w:trPr>
        <w:tc>
          <w:tcPr>
            <w:tcW w:w="608" w:type="pct"/>
            <w:vMerge/>
            <w:shd w:val="clear" w:color="auto" w:fill="FFFFFF" w:themeFill="background1"/>
          </w:tcPr>
          <w:p w14:paraId="47D4E988" w14:textId="77777777" w:rsidR="009D0943" w:rsidRPr="003A45DF" w:rsidRDefault="009D0943" w:rsidP="009D0943">
            <w:pPr>
              <w:autoSpaceDE w:val="0"/>
              <w:autoSpaceDN w:val="0"/>
              <w:adjustRightInd w:val="0"/>
              <w:jc w:val="center"/>
              <w:rPr>
                <w:rFonts w:ascii="Open Sans" w:hAnsi="Open Sans" w:cs="Open Sans"/>
                <w:b/>
                <w:bCs/>
                <w:sz w:val="20"/>
                <w:szCs w:val="20"/>
              </w:rPr>
            </w:pPr>
          </w:p>
        </w:tc>
        <w:tc>
          <w:tcPr>
            <w:tcW w:w="2341" w:type="pct"/>
          </w:tcPr>
          <w:p w14:paraId="52068377" w14:textId="7AE715B7" w:rsidR="009D0943" w:rsidRPr="003A45DF" w:rsidRDefault="009D0943" w:rsidP="009D0943">
            <w:pPr>
              <w:tabs>
                <w:tab w:val="left" w:pos="1575"/>
              </w:tabs>
              <w:autoSpaceDE w:val="0"/>
              <w:autoSpaceDN w:val="0"/>
              <w:adjustRightInd w:val="0"/>
              <w:rPr>
                <w:rFonts w:ascii="Open Sans" w:hAnsi="Open Sans" w:cs="Open Sans"/>
                <w:sz w:val="20"/>
                <w:szCs w:val="20"/>
              </w:rPr>
            </w:pPr>
            <w:r w:rsidRPr="003A45DF">
              <w:rPr>
                <w:rFonts w:ascii="Open Sans" w:hAnsi="Open Sans" w:cs="Open Sans"/>
                <w:b/>
                <w:sz w:val="20"/>
                <w:szCs w:val="20"/>
              </w:rPr>
              <w:t>M1.F.LE.A.2</w:t>
            </w:r>
            <w:r w:rsidRPr="003A45DF">
              <w:rPr>
                <w:rFonts w:ascii="Open Sans" w:hAnsi="Open Sans" w:cs="Open Sans"/>
                <w:sz w:val="20"/>
                <w:szCs w:val="20"/>
              </w:rPr>
              <w:t xml:space="preserve"> Construct linear and exponential functions, including arithmetic and geometric sequences, given a graph, a table, a description of a relationship, or input-output pairs.</w:t>
            </w:r>
          </w:p>
        </w:tc>
        <w:tc>
          <w:tcPr>
            <w:tcW w:w="195" w:type="pct"/>
          </w:tcPr>
          <w:p w14:paraId="5EEE3C1A" w14:textId="77777777" w:rsidR="009D0943" w:rsidRPr="003A45DF" w:rsidRDefault="009D0943" w:rsidP="009D0943">
            <w:pPr>
              <w:rPr>
                <w:rFonts w:ascii="Open Sans" w:hAnsi="Open Sans" w:cs="Open Sans"/>
                <w:sz w:val="20"/>
                <w:szCs w:val="20"/>
              </w:rPr>
            </w:pPr>
          </w:p>
        </w:tc>
        <w:tc>
          <w:tcPr>
            <w:tcW w:w="178" w:type="pct"/>
          </w:tcPr>
          <w:p w14:paraId="7484A369" w14:textId="77777777" w:rsidR="009D0943" w:rsidRPr="003A45DF" w:rsidRDefault="009D0943" w:rsidP="009D0943">
            <w:pPr>
              <w:rPr>
                <w:rFonts w:ascii="Open Sans" w:hAnsi="Open Sans" w:cs="Open Sans"/>
                <w:sz w:val="20"/>
                <w:szCs w:val="20"/>
              </w:rPr>
            </w:pPr>
          </w:p>
        </w:tc>
        <w:tc>
          <w:tcPr>
            <w:tcW w:w="1678" w:type="pct"/>
          </w:tcPr>
          <w:p w14:paraId="1F7DD78D" w14:textId="77777777" w:rsidR="009D0943" w:rsidRPr="003A45DF" w:rsidRDefault="009D0943" w:rsidP="009D0943">
            <w:pPr>
              <w:rPr>
                <w:rFonts w:ascii="Open Sans" w:hAnsi="Open Sans" w:cs="Open Sans"/>
                <w:sz w:val="20"/>
                <w:szCs w:val="20"/>
              </w:rPr>
            </w:pPr>
          </w:p>
        </w:tc>
      </w:tr>
      <w:tr w:rsidR="009D0943" w:rsidRPr="003A45DF" w14:paraId="13E3E068" w14:textId="77777777" w:rsidTr="00932AB5">
        <w:trPr>
          <w:cantSplit/>
          <w:trHeight w:val="692"/>
          <w:tblHeader/>
          <w:jc w:val="center"/>
        </w:trPr>
        <w:tc>
          <w:tcPr>
            <w:tcW w:w="608" w:type="pct"/>
            <w:vMerge/>
            <w:shd w:val="clear" w:color="auto" w:fill="FFFFFF" w:themeFill="background1"/>
          </w:tcPr>
          <w:p w14:paraId="08BCDD52" w14:textId="77777777" w:rsidR="009D0943" w:rsidRPr="003A45DF" w:rsidRDefault="009D0943" w:rsidP="009D0943">
            <w:pPr>
              <w:autoSpaceDE w:val="0"/>
              <w:autoSpaceDN w:val="0"/>
              <w:adjustRightInd w:val="0"/>
              <w:jc w:val="center"/>
              <w:rPr>
                <w:rFonts w:ascii="Open Sans" w:hAnsi="Open Sans" w:cs="Open Sans"/>
                <w:b/>
                <w:bCs/>
                <w:sz w:val="20"/>
                <w:szCs w:val="20"/>
              </w:rPr>
            </w:pPr>
          </w:p>
        </w:tc>
        <w:tc>
          <w:tcPr>
            <w:tcW w:w="2341" w:type="pct"/>
          </w:tcPr>
          <w:p w14:paraId="6BC838CA" w14:textId="77777777" w:rsidR="009D0943" w:rsidRPr="003A45DF" w:rsidRDefault="009D0943" w:rsidP="009D0943">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M1.F.LE.A.3 </w:t>
            </w:r>
            <w:r w:rsidRPr="003A45DF">
              <w:rPr>
                <w:rFonts w:ascii="Open Sans" w:hAnsi="Open Sans" w:cs="Open Sans"/>
                <w:bCs/>
                <w:sz w:val="20"/>
                <w:szCs w:val="20"/>
              </w:rPr>
              <w:t>Observe using graphs and tables that a quantity increasing exponentially eventually exceeds a quantity increasing linearly.</w:t>
            </w:r>
          </w:p>
          <w:p w14:paraId="7B378D9F" w14:textId="77777777" w:rsidR="00326A31" w:rsidRPr="003A45DF" w:rsidRDefault="00326A31" w:rsidP="009D0943">
            <w:pPr>
              <w:autoSpaceDE w:val="0"/>
              <w:autoSpaceDN w:val="0"/>
              <w:adjustRightInd w:val="0"/>
              <w:rPr>
                <w:rFonts w:ascii="Open Sans" w:hAnsi="Open Sans" w:cs="Open Sans"/>
                <w:bCs/>
                <w:sz w:val="20"/>
                <w:szCs w:val="20"/>
              </w:rPr>
            </w:pPr>
          </w:p>
          <w:p w14:paraId="5798AB76" w14:textId="7342F5FD" w:rsidR="00326A31" w:rsidRPr="003A45DF" w:rsidRDefault="00326A31" w:rsidP="009D0943">
            <w:pPr>
              <w:autoSpaceDE w:val="0"/>
              <w:autoSpaceDN w:val="0"/>
              <w:adjustRightInd w:val="0"/>
              <w:rPr>
                <w:rFonts w:ascii="Open Sans" w:hAnsi="Open Sans" w:cs="Open Sans"/>
                <w:i/>
                <w:sz w:val="16"/>
                <w:szCs w:val="16"/>
              </w:rPr>
            </w:pPr>
            <w:r w:rsidRPr="003A45DF">
              <w:rPr>
                <w:rFonts w:ascii="Open Sans" w:hAnsi="Open Sans" w:cs="Open Sans"/>
                <w:i/>
                <w:sz w:val="16"/>
                <w:szCs w:val="16"/>
              </w:rPr>
              <w:t>Tasks are limited linear and exponential functions.</w:t>
            </w:r>
          </w:p>
        </w:tc>
        <w:tc>
          <w:tcPr>
            <w:tcW w:w="195" w:type="pct"/>
          </w:tcPr>
          <w:p w14:paraId="16F6A41D" w14:textId="77777777" w:rsidR="009D0943" w:rsidRPr="003A45DF" w:rsidRDefault="009D0943" w:rsidP="009D0943">
            <w:pPr>
              <w:rPr>
                <w:rFonts w:ascii="Open Sans" w:hAnsi="Open Sans" w:cs="Open Sans"/>
                <w:sz w:val="20"/>
                <w:szCs w:val="20"/>
              </w:rPr>
            </w:pPr>
          </w:p>
        </w:tc>
        <w:tc>
          <w:tcPr>
            <w:tcW w:w="178" w:type="pct"/>
          </w:tcPr>
          <w:p w14:paraId="0F02A2A3" w14:textId="77777777" w:rsidR="009D0943" w:rsidRPr="003A45DF" w:rsidRDefault="009D0943" w:rsidP="009D0943">
            <w:pPr>
              <w:rPr>
                <w:rFonts w:ascii="Open Sans" w:hAnsi="Open Sans" w:cs="Open Sans"/>
                <w:sz w:val="20"/>
                <w:szCs w:val="20"/>
              </w:rPr>
            </w:pPr>
          </w:p>
        </w:tc>
        <w:tc>
          <w:tcPr>
            <w:tcW w:w="1678" w:type="pct"/>
          </w:tcPr>
          <w:p w14:paraId="7326003C" w14:textId="77777777" w:rsidR="009D0943" w:rsidRPr="003A45DF" w:rsidRDefault="009D0943" w:rsidP="009D0943">
            <w:pPr>
              <w:rPr>
                <w:rFonts w:ascii="Open Sans" w:hAnsi="Open Sans" w:cs="Open Sans"/>
                <w:sz w:val="20"/>
                <w:szCs w:val="20"/>
              </w:rPr>
            </w:pPr>
          </w:p>
        </w:tc>
      </w:tr>
      <w:tr w:rsidR="009D0943" w:rsidRPr="003A45DF" w14:paraId="1EAE456E" w14:textId="77777777" w:rsidTr="00932AB5">
        <w:trPr>
          <w:cantSplit/>
          <w:trHeight w:val="1637"/>
          <w:tblHeader/>
          <w:jc w:val="center"/>
        </w:trPr>
        <w:tc>
          <w:tcPr>
            <w:tcW w:w="608" w:type="pct"/>
            <w:shd w:val="clear" w:color="auto" w:fill="FFFFFF" w:themeFill="background1"/>
          </w:tcPr>
          <w:p w14:paraId="1A972157" w14:textId="542C4169" w:rsidR="009D0943" w:rsidRPr="003A45DF" w:rsidRDefault="009D0943" w:rsidP="00932AB5">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lastRenderedPageBreak/>
              <w:t>B. Interpret expressions for functions in terms of the situation they model.</w:t>
            </w:r>
          </w:p>
        </w:tc>
        <w:tc>
          <w:tcPr>
            <w:tcW w:w="2341" w:type="pct"/>
          </w:tcPr>
          <w:p w14:paraId="455A3F48" w14:textId="77777777" w:rsidR="009D0943" w:rsidRPr="003A45DF" w:rsidRDefault="009D0943" w:rsidP="009D0943">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M1.F.LE.B.4 </w:t>
            </w:r>
            <w:r w:rsidRPr="003A45DF">
              <w:rPr>
                <w:rFonts w:ascii="Open Sans" w:hAnsi="Open Sans" w:cs="Open Sans"/>
                <w:bCs/>
                <w:sz w:val="20"/>
                <w:szCs w:val="20"/>
              </w:rPr>
              <w:t>Interpret the parameters in a linear or exponential function in terms of a context.</w:t>
            </w:r>
            <w:r w:rsidRPr="003A45DF">
              <w:rPr>
                <w:rFonts w:ascii="Open Sans" w:hAnsi="Open Sans" w:cs="Open Sans"/>
                <w:b/>
                <w:bCs/>
                <w:sz w:val="20"/>
                <w:szCs w:val="20"/>
              </w:rPr>
              <w:t xml:space="preserve"> </w:t>
            </w:r>
          </w:p>
          <w:p w14:paraId="4C8A5ABB" w14:textId="77777777" w:rsidR="00326A31" w:rsidRPr="003A45DF" w:rsidRDefault="00326A31" w:rsidP="009D0943">
            <w:pPr>
              <w:autoSpaceDE w:val="0"/>
              <w:autoSpaceDN w:val="0"/>
              <w:adjustRightInd w:val="0"/>
              <w:rPr>
                <w:rFonts w:ascii="Open Sans" w:hAnsi="Open Sans" w:cs="Open Sans"/>
                <w:b/>
                <w:bCs/>
                <w:sz w:val="20"/>
                <w:szCs w:val="20"/>
              </w:rPr>
            </w:pPr>
          </w:p>
          <w:p w14:paraId="6C541E77" w14:textId="77777777" w:rsidR="00326A31" w:rsidRPr="003A45DF" w:rsidRDefault="00326A31" w:rsidP="00326A31">
            <w:pPr>
              <w:autoSpaceDE w:val="0"/>
              <w:autoSpaceDN w:val="0"/>
              <w:adjustRightInd w:val="0"/>
              <w:rPr>
                <w:rFonts w:ascii="Open Sans" w:hAnsi="Open Sans" w:cs="Open Sans"/>
                <w:bCs/>
                <w:i/>
                <w:sz w:val="16"/>
                <w:szCs w:val="16"/>
              </w:rPr>
            </w:pPr>
            <w:r w:rsidRPr="003A45DF">
              <w:rPr>
                <w:rFonts w:ascii="Open Sans" w:hAnsi="Open Sans" w:cs="Open Sans"/>
                <w:bCs/>
                <w:i/>
                <w:sz w:val="16"/>
                <w:szCs w:val="16"/>
              </w:rPr>
              <w:t xml:space="preserve">For example, the total cost of an electrician who charges 35 dollars for a house call and 50 dollars per hour would be expressed as the function y = 50x + 35. If the rate were raised to 65 dollars per hour, describe how the function would change. </w:t>
            </w:r>
          </w:p>
          <w:p w14:paraId="728E21E5" w14:textId="0816FE2C" w:rsidR="009D0943" w:rsidRPr="003A45DF" w:rsidRDefault="00326A31" w:rsidP="009D0943">
            <w:pPr>
              <w:autoSpaceDE w:val="0"/>
              <w:autoSpaceDN w:val="0"/>
              <w:adjustRightInd w:val="0"/>
              <w:rPr>
                <w:rFonts w:ascii="Open Sans" w:hAnsi="Open Sans" w:cs="Open Sans"/>
                <w:bCs/>
                <w:i/>
                <w:sz w:val="16"/>
                <w:szCs w:val="16"/>
              </w:rPr>
            </w:pPr>
            <w:r w:rsidRPr="003A45DF">
              <w:rPr>
                <w:rFonts w:ascii="Open Sans" w:hAnsi="Open Sans" w:cs="Open Sans"/>
                <w:bCs/>
                <w:i/>
                <w:sz w:val="16"/>
                <w:szCs w:val="16"/>
              </w:rPr>
              <w:t>T</w:t>
            </w:r>
            <w:r w:rsidR="00932AB5" w:rsidRPr="003A45DF">
              <w:rPr>
                <w:rFonts w:ascii="Open Sans" w:hAnsi="Open Sans" w:cs="Open Sans"/>
                <w:bCs/>
                <w:i/>
                <w:sz w:val="16"/>
                <w:szCs w:val="16"/>
              </w:rPr>
              <w:t>asks have a real-world context.</w:t>
            </w:r>
          </w:p>
          <w:p w14:paraId="5CD03782" w14:textId="489B2CCA" w:rsidR="009D0943" w:rsidRPr="003A45DF" w:rsidRDefault="009D0943" w:rsidP="009D0943">
            <w:pPr>
              <w:autoSpaceDE w:val="0"/>
              <w:autoSpaceDN w:val="0"/>
              <w:adjustRightInd w:val="0"/>
              <w:rPr>
                <w:rFonts w:ascii="Open Sans" w:hAnsi="Open Sans" w:cs="Open Sans"/>
                <w:b/>
                <w:bCs/>
                <w:sz w:val="20"/>
                <w:szCs w:val="20"/>
              </w:rPr>
            </w:pPr>
          </w:p>
        </w:tc>
        <w:tc>
          <w:tcPr>
            <w:tcW w:w="195" w:type="pct"/>
          </w:tcPr>
          <w:p w14:paraId="3AEE6845" w14:textId="77777777" w:rsidR="009D0943" w:rsidRPr="003A45DF" w:rsidRDefault="009D0943" w:rsidP="009D0943">
            <w:pPr>
              <w:rPr>
                <w:rFonts w:ascii="Open Sans" w:hAnsi="Open Sans" w:cs="Open Sans"/>
                <w:sz w:val="20"/>
                <w:szCs w:val="20"/>
              </w:rPr>
            </w:pPr>
          </w:p>
        </w:tc>
        <w:tc>
          <w:tcPr>
            <w:tcW w:w="178" w:type="pct"/>
          </w:tcPr>
          <w:p w14:paraId="6722E413" w14:textId="77777777" w:rsidR="009D0943" w:rsidRPr="003A45DF" w:rsidRDefault="009D0943" w:rsidP="009D0943">
            <w:pPr>
              <w:rPr>
                <w:rFonts w:ascii="Open Sans" w:hAnsi="Open Sans" w:cs="Open Sans"/>
                <w:sz w:val="20"/>
                <w:szCs w:val="20"/>
              </w:rPr>
            </w:pPr>
          </w:p>
        </w:tc>
        <w:tc>
          <w:tcPr>
            <w:tcW w:w="1678" w:type="pct"/>
          </w:tcPr>
          <w:p w14:paraId="409491E8" w14:textId="77777777" w:rsidR="009D0943" w:rsidRPr="003A45DF" w:rsidRDefault="009D0943" w:rsidP="009D0943">
            <w:pPr>
              <w:rPr>
                <w:rFonts w:ascii="Open Sans" w:hAnsi="Open Sans" w:cs="Open Sans"/>
                <w:sz w:val="20"/>
                <w:szCs w:val="20"/>
              </w:rPr>
            </w:pPr>
          </w:p>
        </w:tc>
      </w:tr>
      <w:tr w:rsidR="009D0943" w:rsidRPr="003A45DF" w14:paraId="195A4DC7" w14:textId="77777777" w:rsidTr="004D21F6">
        <w:trPr>
          <w:cantSplit/>
          <w:trHeight w:val="440"/>
          <w:tblHeader/>
          <w:jc w:val="center"/>
        </w:trPr>
        <w:tc>
          <w:tcPr>
            <w:tcW w:w="2949" w:type="pct"/>
            <w:gridSpan w:val="2"/>
            <w:shd w:val="clear" w:color="auto" w:fill="F2F2F2" w:themeFill="background1" w:themeFillShade="F2"/>
            <w:vAlign w:val="center"/>
          </w:tcPr>
          <w:p w14:paraId="2B6502A1" w14:textId="50E0CF77" w:rsidR="009D0943" w:rsidRPr="003A45DF" w:rsidRDefault="001005E6" w:rsidP="004D21F6">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Congruence (G.CO)</w:t>
            </w:r>
          </w:p>
        </w:tc>
        <w:tc>
          <w:tcPr>
            <w:tcW w:w="195" w:type="pct"/>
            <w:shd w:val="clear" w:color="auto" w:fill="F2F2F2" w:themeFill="background1" w:themeFillShade="F2"/>
          </w:tcPr>
          <w:p w14:paraId="5D22AD22" w14:textId="77777777" w:rsidR="009D0943" w:rsidRPr="003A45DF" w:rsidRDefault="009D0943" w:rsidP="009D0943">
            <w:pPr>
              <w:rPr>
                <w:rFonts w:ascii="Open Sans" w:hAnsi="Open Sans" w:cs="Open Sans"/>
                <w:b/>
                <w:sz w:val="20"/>
                <w:szCs w:val="20"/>
              </w:rPr>
            </w:pPr>
            <w:r w:rsidRPr="003A45DF">
              <w:rPr>
                <w:rFonts w:ascii="Open Sans" w:hAnsi="Open Sans" w:cs="Open Sans"/>
                <w:b/>
                <w:sz w:val="20"/>
                <w:szCs w:val="20"/>
              </w:rPr>
              <w:t>Yes</w:t>
            </w:r>
          </w:p>
        </w:tc>
        <w:tc>
          <w:tcPr>
            <w:tcW w:w="178" w:type="pct"/>
            <w:shd w:val="clear" w:color="auto" w:fill="F2F2F2" w:themeFill="background1" w:themeFillShade="F2"/>
          </w:tcPr>
          <w:p w14:paraId="1658D89B" w14:textId="77777777" w:rsidR="009D0943" w:rsidRPr="003A45DF" w:rsidRDefault="009D0943" w:rsidP="009D0943">
            <w:pPr>
              <w:rPr>
                <w:rFonts w:ascii="Open Sans" w:hAnsi="Open Sans" w:cs="Open Sans"/>
                <w:b/>
                <w:sz w:val="20"/>
                <w:szCs w:val="20"/>
              </w:rPr>
            </w:pPr>
            <w:r w:rsidRPr="003A45DF">
              <w:rPr>
                <w:rFonts w:ascii="Open Sans" w:hAnsi="Open Sans" w:cs="Open Sans"/>
                <w:b/>
                <w:sz w:val="20"/>
                <w:szCs w:val="20"/>
              </w:rPr>
              <w:t>No</w:t>
            </w:r>
          </w:p>
        </w:tc>
        <w:tc>
          <w:tcPr>
            <w:tcW w:w="1678" w:type="pct"/>
            <w:shd w:val="clear" w:color="auto" w:fill="F2F2F2" w:themeFill="background1" w:themeFillShade="F2"/>
          </w:tcPr>
          <w:p w14:paraId="697A7152" w14:textId="6E8DF140" w:rsidR="009D0943" w:rsidRPr="003A45DF" w:rsidRDefault="009D0943" w:rsidP="009D0943">
            <w:pPr>
              <w:rPr>
                <w:rFonts w:ascii="Open Sans" w:hAnsi="Open Sans" w:cs="Open Sans"/>
                <w:b/>
                <w:sz w:val="20"/>
                <w:szCs w:val="20"/>
              </w:rPr>
            </w:pPr>
            <w:r w:rsidRPr="003A45DF">
              <w:rPr>
                <w:rFonts w:ascii="Open Sans" w:hAnsi="Open Sans" w:cs="Open Sans"/>
                <w:b/>
                <w:sz w:val="20"/>
                <w:szCs w:val="20"/>
              </w:rPr>
              <w:t>Evidence (e.g., page numbers and/or examples of inclusion)</w:t>
            </w:r>
          </w:p>
        </w:tc>
      </w:tr>
      <w:tr w:rsidR="009D0943" w:rsidRPr="003A45DF" w14:paraId="69DDA76D" w14:textId="77777777" w:rsidTr="001005E6">
        <w:trPr>
          <w:cantSplit/>
          <w:trHeight w:val="440"/>
          <w:tblHeader/>
          <w:jc w:val="center"/>
        </w:trPr>
        <w:tc>
          <w:tcPr>
            <w:tcW w:w="608" w:type="pct"/>
            <w:vMerge w:val="restart"/>
            <w:shd w:val="clear" w:color="auto" w:fill="FFFFFF" w:themeFill="background1"/>
            <w:vAlign w:val="center"/>
          </w:tcPr>
          <w:p w14:paraId="2DC0085B" w14:textId="77777777" w:rsidR="000E6C70" w:rsidRDefault="000E6C70" w:rsidP="009D0943">
            <w:pPr>
              <w:autoSpaceDE w:val="0"/>
              <w:autoSpaceDN w:val="0"/>
              <w:adjustRightInd w:val="0"/>
              <w:jc w:val="center"/>
              <w:rPr>
                <w:rFonts w:ascii="Open Sans" w:hAnsi="Open Sans" w:cs="Open Sans"/>
                <w:b/>
                <w:bCs/>
                <w:sz w:val="20"/>
                <w:szCs w:val="20"/>
              </w:rPr>
            </w:pPr>
          </w:p>
          <w:p w14:paraId="3B0D4B7F" w14:textId="77777777" w:rsidR="000E6C70" w:rsidRDefault="000E6C70" w:rsidP="009D0943">
            <w:pPr>
              <w:autoSpaceDE w:val="0"/>
              <w:autoSpaceDN w:val="0"/>
              <w:adjustRightInd w:val="0"/>
              <w:jc w:val="center"/>
              <w:rPr>
                <w:rFonts w:ascii="Open Sans" w:hAnsi="Open Sans" w:cs="Open Sans"/>
                <w:b/>
                <w:bCs/>
                <w:sz w:val="20"/>
                <w:szCs w:val="20"/>
              </w:rPr>
            </w:pPr>
          </w:p>
          <w:p w14:paraId="08162912" w14:textId="77777777" w:rsidR="000E6C70" w:rsidRDefault="000E6C70" w:rsidP="009D0943">
            <w:pPr>
              <w:autoSpaceDE w:val="0"/>
              <w:autoSpaceDN w:val="0"/>
              <w:adjustRightInd w:val="0"/>
              <w:jc w:val="center"/>
              <w:rPr>
                <w:rFonts w:ascii="Open Sans" w:hAnsi="Open Sans" w:cs="Open Sans"/>
                <w:b/>
                <w:bCs/>
                <w:sz w:val="20"/>
                <w:szCs w:val="20"/>
              </w:rPr>
            </w:pPr>
          </w:p>
          <w:p w14:paraId="21F906B5" w14:textId="77777777" w:rsidR="009D0943" w:rsidRDefault="001005E6" w:rsidP="009D0943">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A. Experiment with transformations in the plane.</w:t>
            </w:r>
          </w:p>
          <w:p w14:paraId="69830EDD" w14:textId="77777777" w:rsidR="000E6C70" w:rsidRDefault="000E6C70" w:rsidP="009D0943">
            <w:pPr>
              <w:autoSpaceDE w:val="0"/>
              <w:autoSpaceDN w:val="0"/>
              <w:adjustRightInd w:val="0"/>
              <w:jc w:val="center"/>
              <w:rPr>
                <w:rFonts w:ascii="Open Sans" w:hAnsi="Open Sans" w:cs="Open Sans"/>
                <w:b/>
                <w:bCs/>
                <w:sz w:val="20"/>
                <w:szCs w:val="20"/>
              </w:rPr>
            </w:pPr>
          </w:p>
          <w:p w14:paraId="63DE2E91" w14:textId="77777777" w:rsidR="000E6C70" w:rsidRDefault="000E6C70" w:rsidP="009D0943">
            <w:pPr>
              <w:autoSpaceDE w:val="0"/>
              <w:autoSpaceDN w:val="0"/>
              <w:adjustRightInd w:val="0"/>
              <w:jc w:val="center"/>
              <w:rPr>
                <w:rFonts w:ascii="Open Sans" w:hAnsi="Open Sans" w:cs="Open Sans"/>
                <w:b/>
                <w:bCs/>
                <w:sz w:val="20"/>
                <w:szCs w:val="20"/>
              </w:rPr>
            </w:pPr>
          </w:p>
          <w:p w14:paraId="5DAD5B4C" w14:textId="77777777" w:rsidR="000E6C70" w:rsidRDefault="000E6C70" w:rsidP="009D0943">
            <w:pPr>
              <w:autoSpaceDE w:val="0"/>
              <w:autoSpaceDN w:val="0"/>
              <w:adjustRightInd w:val="0"/>
              <w:jc w:val="center"/>
              <w:rPr>
                <w:rFonts w:ascii="Open Sans" w:hAnsi="Open Sans" w:cs="Open Sans"/>
                <w:b/>
                <w:bCs/>
                <w:sz w:val="20"/>
                <w:szCs w:val="20"/>
              </w:rPr>
            </w:pPr>
          </w:p>
          <w:p w14:paraId="5E945EA8" w14:textId="77777777" w:rsidR="000E6C70" w:rsidRDefault="000E6C70" w:rsidP="009D0943">
            <w:pPr>
              <w:autoSpaceDE w:val="0"/>
              <w:autoSpaceDN w:val="0"/>
              <w:adjustRightInd w:val="0"/>
              <w:jc w:val="center"/>
              <w:rPr>
                <w:rFonts w:ascii="Open Sans" w:hAnsi="Open Sans" w:cs="Open Sans"/>
                <w:b/>
                <w:bCs/>
                <w:sz w:val="20"/>
                <w:szCs w:val="20"/>
              </w:rPr>
            </w:pPr>
          </w:p>
          <w:p w14:paraId="7D002A05" w14:textId="77777777" w:rsidR="000E6C70" w:rsidRDefault="000E6C70" w:rsidP="009D0943">
            <w:pPr>
              <w:autoSpaceDE w:val="0"/>
              <w:autoSpaceDN w:val="0"/>
              <w:adjustRightInd w:val="0"/>
              <w:jc w:val="center"/>
              <w:rPr>
                <w:rFonts w:ascii="Open Sans" w:hAnsi="Open Sans" w:cs="Open Sans"/>
                <w:b/>
                <w:bCs/>
                <w:sz w:val="20"/>
                <w:szCs w:val="20"/>
              </w:rPr>
            </w:pPr>
          </w:p>
          <w:p w14:paraId="0A58FD9A" w14:textId="77777777" w:rsidR="000E6C70" w:rsidRDefault="000E6C70" w:rsidP="009D0943">
            <w:pPr>
              <w:autoSpaceDE w:val="0"/>
              <w:autoSpaceDN w:val="0"/>
              <w:adjustRightInd w:val="0"/>
              <w:jc w:val="center"/>
              <w:rPr>
                <w:rFonts w:ascii="Open Sans" w:hAnsi="Open Sans" w:cs="Open Sans"/>
                <w:b/>
                <w:bCs/>
                <w:sz w:val="20"/>
                <w:szCs w:val="20"/>
              </w:rPr>
            </w:pPr>
          </w:p>
          <w:p w14:paraId="1305B31F" w14:textId="77777777" w:rsidR="000E6C70" w:rsidRDefault="000E6C70" w:rsidP="009D0943">
            <w:pPr>
              <w:autoSpaceDE w:val="0"/>
              <w:autoSpaceDN w:val="0"/>
              <w:adjustRightInd w:val="0"/>
              <w:jc w:val="center"/>
              <w:rPr>
                <w:rFonts w:ascii="Open Sans" w:hAnsi="Open Sans" w:cs="Open Sans"/>
                <w:b/>
                <w:bCs/>
                <w:sz w:val="20"/>
                <w:szCs w:val="20"/>
              </w:rPr>
            </w:pPr>
          </w:p>
          <w:p w14:paraId="44131427" w14:textId="77777777" w:rsidR="000E6C70" w:rsidRDefault="000E6C70" w:rsidP="000E6C70">
            <w:pPr>
              <w:autoSpaceDE w:val="0"/>
              <w:autoSpaceDN w:val="0"/>
              <w:adjustRightInd w:val="0"/>
              <w:rPr>
                <w:rFonts w:ascii="Open Sans" w:hAnsi="Open Sans" w:cs="Open Sans"/>
                <w:b/>
                <w:bCs/>
                <w:sz w:val="20"/>
                <w:szCs w:val="20"/>
              </w:rPr>
            </w:pPr>
          </w:p>
          <w:p w14:paraId="2B8E0BAE" w14:textId="2AF9019F" w:rsidR="000E6C70" w:rsidRPr="003A45DF" w:rsidRDefault="000E6C70" w:rsidP="009D0943">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A. Experiment with transformations in the plane.</w:t>
            </w:r>
          </w:p>
        </w:tc>
        <w:tc>
          <w:tcPr>
            <w:tcW w:w="2341" w:type="pct"/>
          </w:tcPr>
          <w:p w14:paraId="0351940E" w14:textId="7DA06D81" w:rsidR="009D0943" w:rsidRPr="003A45DF" w:rsidRDefault="001005E6" w:rsidP="009D0943">
            <w:pPr>
              <w:autoSpaceDE w:val="0"/>
              <w:autoSpaceDN w:val="0"/>
              <w:adjustRightInd w:val="0"/>
              <w:rPr>
                <w:rFonts w:ascii="Open Sans" w:hAnsi="Open Sans" w:cs="Open Sans"/>
                <w:sz w:val="20"/>
                <w:szCs w:val="20"/>
              </w:rPr>
            </w:pPr>
            <w:r w:rsidRPr="003A45DF">
              <w:rPr>
                <w:rFonts w:ascii="Open Sans" w:hAnsi="Open Sans" w:cs="Open Sans"/>
                <w:b/>
                <w:bCs/>
                <w:sz w:val="20"/>
                <w:szCs w:val="20"/>
              </w:rPr>
              <w:t xml:space="preserve">M1.G.CO.A.1 </w:t>
            </w:r>
            <w:r w:rsidRPr="003A45DF">
              <w:rPr>
                <w:rFonts w:ascii="Open Sans" w:hAnsi="Open Sans" w:cs="Open Sans"/>
                <w:bCs/>
                <w:sz w:val="20"/>
                <w:szCs w:val="20"/>
              </w:rPr>
              <w:t>Know precise definitions of angle, circle, perpendicular line, parallel line, and line segment, based on the undefined notions of point, line, plane, distance along a line, and distance around a circular arc.</w:t>
            </w:r>
            <w:r w:rsidRPr="003A45DF">
              <w:rPr>
                <w:rFonts w:ascii="Open Sans" w:hAnsi="Open Sans" w:cs="Open Sans"/>
                <w:b/>
                <w:bCs/>
                <w:sz w:val="20"/>
                <w:szCs w:val="20"/>
              </w:rPr>
              <w:t xml:space="preserve"> </w:t>
            </w:r>
          </w:p>
        </w:tc>
        <w:tc>
          <w:tcPr>
            <w:tcW w:w="195" w:type="pct"/>
          </w:tcPr>
          <w:p w14:paraId="6BA99CB3" w14:textId="77777777" w:rsidR="009D0943" w:rsidRPr="003A45DF" w:rsidRDefault="009D0943" w:rsidP="009D0943">
            <w:pPr>
              <w:rPr>
                <w:rFonts w:ascii="Open Sans" w:hAnsi="Open Sans" w:cs="Open Sans"/>
                <w:sz w:val="20"/>
                <w:szCs w:val="20"/>
              </w:rPr>
            </w:pPr>
          </w:p>
        </w:tc>
        <w:tc>
          <w:tcPr>
            <w:tcW w:w="178" w:type="pct"/>
          </w:tcPr>
          <w:p w14:paraId="64ED6109" w14:textId="77777777" w:rsidR="009D0943" w:rsidRPr="003A45DF" w:rsidRDefault="009D0943" w:rsidP="009D0943">
            <w:pPr>
              <w:rPr>
                <w:rFonts w:ascii="Open Sans" w:hAnsi="Open Sans" w:cs="Open Sans"/>
                <w:sz w:val="20"/>
                <w:szCs w:val="20"/>
              </w:rPr>
            </w:pPr>
          </w:p>
        </w:tc>
        <w:tc>
          <w:tcPr>
            <w:tcW w:w="1678" w:type="pct"/>
          </w:tcPr>
          <w:p w14:paraId="01B0774E" w14:textId="77777777" w:rsidR="009D0943" w:rsidRPr="003A45DF" w:rsidRDefault="009D0943" w:rsidP="009D0943">
            <w:pPr>
              <w:rPr>
                <w:rFonts w:ascii="Open Sans" w:hAnsi="Open Sans" w:cs="Open Sans"/>
                <w:sz w:val="20"/>
                <w:szCs w:val="20"/>
              </w:rPr>
            </w:pPr>
          </w:p>
        </w:tc>
      </w:tr>
      <w:tr w:rsidR="009D0943" w:rsidRPr="003A45DF" w14:paraId="366E2646" w14:textId="77777777" w:rsidTr="001005E6">
        <w:trPr>
          <w:cantSplit/>
          <w:trHeight w:val="485"/>
          <w:tblHeader/>
          <w:jc w:val="center"/>
        </w:trPr>
        <w:tc>
          <w:tcPr>
            <w:tcW w:w="608" w:type="pct"/>
            <w:vMerge/>
            <w:shd w:val="clear" w:color="auto" w:fill="FFFFFF" w:themeFill="background1"/>
          </w:tcPr>
          <w:p w14:paraId="776CF45C" w14:textId="77777777" w:rsidR="009D0943" w:rsidRPr="003A45DF" w:rsidRDefault="009D0943" w:rsidP="009D0943">
            <w:pPr>
              <w:autoSpaceDE w:val="0"/>
              <w:autoSpaceDN w:val="0"/>
              <w:adjustRightInd w:val="0"/>
              <w:jc w:val="center"/>
              <w:rPr>
                <w:rFonts w:ascii="Open Sans" w:hAnsi="Open Sans" w:cs="Open Sans"/>
                <w:b/>
                <w:bCs/>
                <w:sz w:val="20"/>
                <w:szCs w:val="20"/>
              </w:rPr>
            </w:pPr>
          </w:p>
        </w:tc>
        <w:tc>
          <w:tcPr>
            <w:tcW w:w="2341" w:type="pct"/>
          </w:tcPr>
          <w:p w14:paraId="2FBE555B" w14:textId="185F8A98" w:rsidR="009D0943" w:rsidRPr="003A45DF" w:rsidRDefault="001005E6" w:rsidP="009D0943">
            <w:pPr>
              <w:autoSpaceDE w:val="0"/>
              <w:autoSpaceDN w:val="0"/>
              <w:adjustRightInd w:val="0"/>
              <w:rPr>
                <w:rFonts w:ascii="Open Sans" w:hAnsi="Open Sans" w:cs="Open Sans"/>
                <w:sz w:val="20"/>
                <w:szCs w:val="20"/>
              </w:rPr>
            </w:pPr>
            <w:r w:rsidRPr="003A45DF">
              <w:rPr>
                <w:rFonts w:ascii="Open Sans" w:hAnsi="Open Sans" w:cs="Open Sans"/>
                <w:b/>
                <w:bCs/>
                <w:sz w:val="20"/>
                <w:szCs w:val="20"/>
              </w:rPr>
              <w:t xml:space="preserve">M1.G.CO.A.2 </w:t>
            </w:r>
            <w:r w:rsidRPr="003A45DF">
              <w:rPr>
                <w:rFonts w:ascii="Open Sans" w:hAnsi="Open Sans" w:cs="Open Sans"/>
                <w:bCs/>
                <w:sz w:val="20"/>
                <w:szCs w:val="20"/>
              </w:rPr>
              <w:t>Represent transformations in the plane in multiple ways, including technology. Describe transformations as functions that take points in the plane (pre-image) as inputs and give other points (image) as outputs. Compare transformations that preserve distance and angle measure to those that do not (e.g., translation versus horizontal stretch).</w:t>
            </w:r>
            <w:r w:rsidRPr="003A45DF">
              <w:rPr>
                <w:rFonts w:ascii="Open Sans" w:hAnsi="Open Sans" w:cs="Open Sans"/>
                <w:b/>
                <w:bCs/>
                <w:sz w:val="20"/>
                <w:szCs w:val="20"/>
              </w:rPr>
              <w:t xml:space="preserve"> </w:t>
            </w:r>
          </w:p>
        </w:tc>
        <w:tc>
          <w:tcPr>
            <w:tcW w:w="195" w:type="pct"/>
          </w:tcPr>
          <w:p w14:paraId="33DD4240" w14:textId="77777777" w:rsidR="009D0943" w:rsidRPr="003A45DF" w:rsidRDefault="009D0943" w:rsidP="009D0943">
            <w:pPr>
              <w:rPr>
                <w:rFonts w:ascii="Open Sans" w:hAnsi="Open Sans" w:cs="Open Sans"/>
                <w:sz w:val="20"/>
                <w:szCs w:val="20"/>
              </w:rPr>
            </w:pPr>
          </w:p>
        </w:tc>
        <w:tc>
          <w:tcPr>
            <w:tcW w:w="178" w:type="pct"/>
          </w:tcPr>
          <w:p w14:paraId="4A4361F3" w14:textId="77777777" w:rsidR="009D0943" w:rsidRPr="003A45DF" w:rsidRDefault="009D0943" w:rsidP="009D0943">
            <w:pPr>
              <w:rPr>
                <w:rFonts w:ascii="Open Sans" w:hAnsi="Open Sans" w:cs="Open Sans"/>
                <w:sz w:val="20"/>
                <w:szCs w:val="20"/>
              </w:rPr>
            </w:pPr>
          </w:p>
        </w:tc>
        <w:tc>
          <w:tcPr>
            <w:tcW w:w="1678" w:type="pct"/>
          </w:tcPr>
          <w:p w14:paraId="161172CF" w14:textId="77777777" w:rsidR="009D0943" w:rsidRPr="003A45DF" w:rsidRDefault="009D0943" w:rsidP="009D0943">
            <w:pPr>
              <w:rPr>
                <w:rFonts w:ascii="Open Sans" w:hAnsi="Open Sans" w:cs="Open Sans"/>
                <w:sz w:val="20"/>
                <w:szCs w:val="20"/>
              </w:rPr>
            </w:pPr>
          </w:p>
        </w:tc>
      </w:tr>
      <w:tr w:rsidR="009D0943" w:rsidRPr="003A45DF" w14:paraId="6C1CEBE8" w14:textId="77777777" w:rsidTr="001005E6">
        <w:trPr>
          <w:cantSplit/>
          <w:trHeight w:val="512"/>
          <w:tblHeader/>
          <w:jc w:val="center"/>
        </w:trPr>
        <w:tc>
          <w:tcPr>
            <w:tcW w:w="608" w:type="pct"/>
            <w:vMerge/>
            <w:shd w:val="clear" w:color="auto" w:fill="FFFFFF" w:themeFill="background1"/>
          </w:tcPr>
          <w:p w14:paraId="3ABF1250" w14:textId="77777777" w:rsidR="009D0943" w:rsidRPr="003A45DF" w:rsidRDefault="009D0943" w:rsidP="009D0943">
            <w:pPr>
              <w:autoSpaceDE w:val="0"/>
              <w:autoSpaceDN w:val="0"/>
              <w:adjustRightInd w:val="0"/>
              <w:jc w:val="center"/>
              <w:rPr>
                <w:rFonts w:ascii="Open Sans" w:hAnsi="Open Sans" w:cs="Open Sans"/>
                <w:b/>
                <w:bCs/>
                <w:sz w:val="20"/>
                <w:szCs w:val="20"/>
              </w:rPr>
            </w:pPr>
          </w:p>
        </w:tc>
        <w:tc>
          <w:tcPr>
            <w:tcW w:w="2341" w:type="pct"/>
          </w:tcPr>
          <w:p w14:paraId="40511AB6" w14:textId="59D40053" w:rsidR="009D0943" w:rsidRPr="003A45DF" w:rsidRDefault="001005E6" w:rsidP="009D0943">
            <w:pPr>
              <w:autoSpaceDE w:val="0"/>
              <w:autoSpaceDN w:val="0"/>
              <w:adjustRightInd w:val="0"/>
              <w:rPr>
                <w:rFonts w:ascii="Open Sans" w:hAnsi="Open Sans" w:cs="Open Sans"/>
                <w:sz w:val="20"/>
                <w:szCs w:val="20"/>
              </w:rPr>
            </w:pPr>
            <w:r w:rsidRPr="003A45DF">
              <w:rPr>
                <w:rFonts w:ascii="Open Sans" w:hAnsi="Open Sans" w:cs="Open Sans"/>
                <w:b/>
                <w:bCs/>
                <w:sz w:val="20"/>
                <w:szCs w:val="20"/>
              </w:rPr>
              <w:t xml:space="preserve">M1.G.CO.A.3 </w:t>
            </w:r>
            <w:r w:rsidRPr="003A45DF">
              <w:rPr>
                <w:rFonts w:ascii="Open Sans" w:hAnsi="Open Sans" w:cs="Open Sans"/>
                <w:bCs/>
                <w:sz w:val="20"/>
                <w:szCs w:val="20"/>
              </w:rPr>
              <w:t>Given a rectangle, parallelogram, trapezoid, or regular polygon, describe the rotations and reflections that carry the shape onto itself.</w:t>
            </w:r>
            <w:r w:rsidRPr="003A45DF">
              <w:rPr>
                <w:rFonts w:ascii="Open Sans" w:hAnsi="Open Sans" w:cs="Open Sans"/>
                <w:b/>
                <w:bCs/>
                <w:sz w:val="20"/>
                <w:szCs w:val="20"/>
              </w:rPr>
              <w:t xml:space="preserve"> </w:t>
            </w:r>
          </w:p>
        </w:tc>
        <w:tc>
          <w:tcPr>
            <w:tcW w:w="195" w:type="pct"/>
          </w:tcPr>
          <w:p w14:paraId="027A9AA7" w14:textId="77777777" w:rsidR="009D0943" w:rsidRPr="003A45DF" w:rsidRDefault="009D0943" w:rsidP="009D0943">
            <w:pPr>
              <w:rPr>
                <w:rFonts w:ascii="Open Sans" w:hAnsi="Open Sans" w:cs="Open Sans"/>
                <w:sz w:val="20"/>
                <w:szCs w:val="20"/>
              </w:rPr>
            </w:pPr>
          </w:p>
        </w:tc>
        <w:tc>
          <w:tcPr>
            <w:tcW w:w="178" w:type="pct"/>
          </w:tcPr>
          <w:p w14:paraId="348BA6AD" w14:textId="77777777" w:rsidR="009D0943" w:rsidRPr="003A45DF" w:rsidRDefault="009D0943" w:rsidP="009D0943">
            <w:pPr>
              <w:rPr>
                <w:rFonts w:ascii="Open Sans" w:hAnsi="Open Sans" w:cs="Open Sans"/>
                <w:sz w:val="20"/>
                <w:szCs w:val="20"/>
              </w:rPr>
            </w:pPr>
          </w:p>
        </w:tc>
        <w:tc>
          <w:tcPr>
            <w:tcW w:w="1678" w:type="pct"/>
          </w:tcPr>
          <w:p w14:paraId="6C86028E" w14:textId="77777777" w:rsidR="009D0943" w:rsidRPr="003A45DF" w:rsidRDefault="009D0943" w:rsidP="009D0943">
            <w:pPr>
              <w:rPr>
                <w:rFonts w:ascii="Open Sans" w:hAnsi="Open Sans" w:cs="Open Sans"/>
                <w:sz w:val="20"/>
                <w:szCs w:val="20"/>
              </w:rPr>
            </w:pPr>
          </w:p>
        </w:tc>
      </w:tr>
      <w:tr w:rsidR="009D0943" w:rsidRPr="003A45DF" w14:paraId="10787C22" w14:textId="77777777" w:rsidTr="001005E6">
        <w:trPr>
          <w:cantSplit/>
          <w:trHeight w:val="458"/>
          <w:tblHeader/>
          <w:jc w:val="center"/>
        </w:trPr>
        <w:tc>
          <w:tcPr>
            <w:tcW w:w="608" w:type="pct"/>
            <w:vMerge/>
            <w:shd w:val="clear" w:color="auto" w:fill="FFFFFF" w:themeFill="background1"/>
          </w:tcPr>
          <w:p w14:paraId="2C9319E5" w14:textId="77777777" w:rsidR="009D0943" w:rsidRPr="003A45DF" w:rsidRDefault="009D0943" w:rsidP="009D0943">
            <w:pPr>
              <w:autoSpaceDE w:val="0"/>
              <w:autoSpaceDN w:val="0"/>
              <w:adjustRightInd w:val="0"/>
              <w:jc w:val="center"/>
              <w:rPr>
                <w:rFonts w:ascii="Open Sans" w:hAnsi="Open Sans" w:cs="Open Sans"/>
                <w:b/>
                <w:bCs/>
                <w:sz w:val="20"/>
                <w:szCs w:val="20"/>
              </w:rPr>
            </w:pPr>
          </w:p>
        </w:tc>
        <w:tc>
          <w:tcPr>
            <w:tcW w:w="2341" w:type="pct"/>
          </w:tcPr>
          <w:p w14:paraId="38DFE31A" w14:textId="1908C6CB" w:rsidR="009D0943" w:rsidRPr="003A45DF" w:rsidRDefault="001005E6" w:rsidP="009D0943">
            <w:pPr>
              <w:autoSpaceDE w:val="0"/>
              <w:autoSpaceDN w:val="0"/>
              <w:adjustRightInd w:val="0"/>
              <w:rPr>
                <w:rFonts w:ascii="Open Sans" w:hAnsi="Open Sans" w:cs="Open Sans"/>
                <w:sz w:val="20"/>
                <w:szCs w:val="20"/>
              </w:rPr>
            </w:pPr>
            <w:r w:rsidRPr="003A45DF">
              <w:rPr>
                <w:rFonts w:ascii="Open Sans" w:hAnsi="Open Sans" w:cs="Open Sans"/>
                <w:b/>
                <w:bCs/>
                <w:sz w:val="20"/>
                <w:szCs w:val="20"/>
              </w:rPr>
              <w:t xml:space="preserve">M1.G.CO.A.4 </w:t>
            </w:r>
            <w:r w:rsidRPr="003A45DF">
              <w:rPr>
                <w:rFonts w:ascii="Open Sans" w:hAnsi="Open Sans" w:cs="Open Sans"/>
                <w:bCs/>
                <w:sz w:val="20"/>
                <w:szCs w:val="20"/>
              </w:rPr>
              <w:t>Develop definitions of rotations, reflections, and translations in terms of angles, circles, perpendicular lines, parallel lines, and line segments.</w:t>
            </w:r>
            <w:r w:rsidRPr="003A45DF">
              <w:rPr>
                <w:rFonts w:ascii="Open Sans" w:hAnsi="Open Sans" w:cs="Open Sans"/>
                <w:b/>
                <w:bCs/>
                <w:sz w:val="20"/>
                <w:szCs w:val="20"/>
              </w:rPr>
              <w:t xml:space="preserve"> </w:t>
            </w:r>
          </w:p>
        </w:tc>
        <w:tc>
          <w:tcPr>
            <w:tcW w:w="195" w:type="pct"/>
          </w:tcPr>
          <w:p w14:paraId="00181CF6" w14:textId="77777777" w:rsidR="009D0943" w:rsidRPr="003A45DF" w:rsidRDefault="009D0943" w:rsidP="009D0943">
            <w:pPr>
              <w:rPr>
                <w:rFonts w:ascii="Open Sans" w:hAnsi="Open Sans" w:cs="Open Sans"/>
                <w:sz w:val="20"/>
                <w:szCs w:val="20"/>
              </w:rPr>
            </w:pPr>
          </w:p>
        </w:tc>
        <w:tc>
          <w:tcPr>
            <w:tcW w:w="178" w:type="pct"/>
          </w:tcPr>
          <w:p w14:paraId="381BCBE8" w14:textId="77777777" w:rsidR="009D0943" w:rsidRPr="003A45DF" w:rsidRDefault="009D0943" w:rsidP="009D0943">
            <w:pPr>
              <w:rPr>
                <w:rFonts w:ascii="Open Sans" w:hAnsi="Open Sans" w:cs="Open Sans"/>
                <w:sz w:val="20"/>
                <w:szCs w:val="20"/>
              </w:rPr>
            </w:pPr>
          </w:p>
        </w:tc>
        <w:tc>
          <w:tcPr>
            <w:tcW w:w="1678" w:type="pct"/>
          </w:tcPr>
          <w:p w14:paraId="1D6A4226" w14:textId="77777777" w:rsidR="009D0943" w:rsidRPr="003A45DF" w:rsidRDefault="009D0943" w:rsidP="009D0943">
            <w:pPr>
              <w:rPr>
                <w:rFonts w:ascii="Open Sans" w:hAnsi="Open Sans" w:cs="Open Sans"/>
                <w:sz w:val="20"/>
                <w:szCs w:val="20"/>
              </w:rPr>
            </w:pPr>
          </w:p>
        </w:tc>
      </w:tr>
      <w:tr w:rsidR="009D0943" w:rsidRPr="003A45DF" w14:paraId="785844A5" w14:textId="77777777" w:rsidTr="001005E6">
        <w:trPr>
          <w:cantSplit/>
          <w:trHeight w:val="485"/>
          <w:tblHeader/>
          <w:jc w:val="center"/>
        </w:trPr>
        <w:tc>
          <w:tcPr>
            <w:tcW w:w="608" w:type="pct"/>
            <w:vMerge/>
            <w:shd w:val="clear" w:color="auto" w:fill="FFFFFF" w:themeFill="background1"/>
          </w:tcPr>
          <w:p w14:paraId="793ECD09" w14:textId="77777777" w:rsidR="009D0943" w:rsidRPr="003A45DF" w:rsidRDefault="009D0943" w:rsidP="009D0943">
            <w:pPr>
              <w:autoSpaceDE w:val="0"/>
              <w:autoSpaceDN w:val="0"/>
              <w:adjustRightInd w:val="0"/>
              <w:jc w:val="center"/>
              <w:rPr>
                <w:rFonts w:ascii="Open Sans" w:hAnsi="Open Sans" w:cs="Open Sans"/>
                <w:b/>
                <w:bCs/>
                <w:sz w:val="20"/>
                <w:szCs w:val="20"/>
              </w:rPr>
            </w:pPr>
          </w:p>
        </w:tc>
        <w:tc>
          <w:tcPr>
            <w:tcW w:w="2341" w:type="pct"/>
          </w:tcPr>
          <w:p w14:paraId="1113F639" w14:textId="2608949F" w:rsidR="009D0943" w:rsidRPr="003A45DF" w:rsidRDefault="001005E6" w:rsidP="009D0943">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M1.G.CO.A.5 </w:t>
            </w:r>
            <w:r w:rsidRPr="003A45DF">
              <w:rPr>
                <w:rFonts w:ascii="Open Sans" w:hAnsi="Open Sans" w:cs="Open Sans"/>
                <w:bCs/>
                <w:sz w:val="20"/>
                <w:szCs w:val="20"/>
              </w:rPr>
              <w:t>Given a geometric figure and a rigid motion, draw the image of the figure in multiple ways, including technology. Specify a sequence of rigid motions that will carry a given figure onto another.</w:t>
            </w:r>
          </w:p>
        </w:tc>
        <w:tc>
          <w:tcPr>
            <w:tcW w:w="195" w:type="pct"/>
          </w:tcPr>
          <w:p w14:paraId="45D9B55C" w14:textId="77777777" w:rsidR="009D0943" w:rsidRPr="003A45DF" w:rsidRDefault="009D0943" w:rsidP="009D0943">
            <w:pPr>
              <w:rPr>
                <w:rFonts w:ascii="Open Sans" w:hAnsi="Open Sans" w:cs="Open Sans"/>
                <w:sz w:val="20"/>
                <w:szCs w:val="20"/>
              </w:rPr>
            </w:pPr>
          </w:p>
        </w:tc>
        <w:tc>
          <w:tcPr>
            <w:tcW w:w="178" w:type="pct"/>
          </w:tcPr>
          <w:p w14:paraId="4C0F5D4B" w14:textId="77777777" w:rsidR="009D0943" w:rsidRPr="003A45DF" w:rsidRDefault="009D0943" w:rsidP="009D0943">
            <w:pPr>
              <w:rPr>
                <w:rFonts w:ascii="Open Sans" w:hAnsi="Open Sans" w:cs="Open Sans"/>
                <w:sz w:val="20"/>
                <w:szCs w:val="20"/>
              </w:rPr>
            </w:pPr>
          </w:p>
        </w:tc>
        <w:tc>
          <w:tcPr>
            <w:tcW w:w="1678" w:type="pct"/>
          </w:tcPr>
          <w:p w14:paraId="047ADC0B" w14:textId="77777777" w:rsidR="009D0943" w:rsidRPr="003A45DF" w:rsidRDefault="009D0943" w:rsidP="009D0943">
            <w:pPr>
              <w:rPr>
                <w:rFonts w:ascii="Open Sans" w:hAnsi="Open Sans" w:cs="Open Sans"/>
                <w:sz w:val="20"/>
                <w:szCs w:val="20"/>
              </w:rPr>
            </w:pPr>
          </w:p>
        </w:tc>
      </w:tr>
      <w:tr w:rsidR="009D0943" w:rsidRPr="003A45DF" w14:paraId="77D0FA5A" w14:textId="77777777" w:rsidTr="00C73DA7">
        <w:trPr>
          <w:cantSplit/>
          <w:trHeight w:val="197"/>
          <w:jc w:val="center"/>
        </w:trPr>
        <w:tc>
          <w:tcPr>
            <w:tcW w:w="608" w:type="pct"/>
            <w:vMerge w:val="restart"/>
            <w:shd w:val="clear" w:color="auto" w:fill="C5E0B3" w:themeFill="accent6" w:themeFillTint="66"/>
            <w:vAlign w:val="center"/>
          </w:tcPr>
          <w:p w14:paraId="6D24D6E1" w14:textId="05FF08D2" w:rsidR="009D0943" w:rsidRPr="003A45DF" w:rsidRDefault="001005E6" w:rsidP="00C73DA7">
            <w:pPr>
              <w:pStyle w:val="ListParagraph"/>
              <w:autoSpaceDE w:val="0"/>
              <w:autoSpaceDN w:val="0"/>
              <w:adjustRightInd w:val="0"/>
              <w:ind w:left="0"/>
              <w:jc w:val="center"/>
              <w:rPr>
                <w:rFonts w:ascii="Open Sans" w:hAnsi="Open Sans" w:cs="Open Sans"/>
                <w:b/>
                <w:bCs/>
                <w:sz w:val="20"/>
                <w:szCs w:val="20"/>
              </w:rPr>
            </w:pPr>
            <w:r w:rsidRPr="003A45DF">
              <w:rPr>
                <w:rFonts w:ascii="Open Sans" w:hAnsi="Open Sans" w:cs="Open Sans"/>
                <w:b/>
                <w:bCs/>
                <w:sz w:val="20"/>
                <w:szCs w:val="20"/>
              </w:rPr>
              <w:lastRenderedPageBreak/>
              <w:t>B. Understand congruence in terms of rigid motions.</w:t>
            </w:r>
          </w:p>
          <w:p w14:paraId="3954672E" w14:textId="77777777" w:rsidR="009D0943" w:rsidRPr="003A45DF" w:rsidRDefault="009D0943" w:rsidP="009D0943">
            <w:pPr>
              <w:pStyle w:val="ListParagraph"/>
              <w:autoSpaceDE w:val="0"/>
              <w:autoSpaceDN w:val="0"/>
              <w:adjustRightInd w:val="0"/>
              <w:ind w:left="0"/>
              <w:rPr>
                <w:rFonts w:ascii="Open Sans" w:hAnsi="Open Sans" w:cs="Open Sans"/>
                <w:b/>
                <w:bCs/>
                <w:sz w:val="20"/>
                <w:szCs w:val="20"/>
              </w:rPr>
            </w:pPr>
          </w:p>
          <w:p w14:paraId="760729D9" w14:textId="77777777" w:rsidR="009D0943" w:rsidRPr="003A45DF" w:rsidRDefault="009D0943" w:rsidP="009D0943">
            <w:pPr>
              <w:pStyle w:val="ListParagraph"/>
              <w:autoSpaceDE w:val="0"/>
              <w:autoSpaceDN w:val="0"/>
              <w:adjustRightInd w:val="0"/>
              <w:ind w:left="0"/>
              <w:rPr>
                <w:rFonts w:ascii="Open Sans" w:hAnsi="Open Sans" w:cs="Open Sans"/>
                <w:b/>
                <w:bCs/>
                <w:sz w:val="20"/>
                <w:szCs w:val="20"/>
              </w:rPr>
            </w:pPr>
          </w:p>
          <w:p w14:paraId="0BDD5761" w14:textId="77777777" w:rsidR="009D0943" w:rsidRPr="003A45DF" w:rsidRDefault="009D0943" w:rsidP="009D0943">
            <w:pPr>
              <w:pStyle w:val="ListParagraph"/>
              <w:autoSpaceDE w:val="0"/>
              <w:autoSpaceDN w:val="0"/>
              <w:adjustRightInd w:val="0"/>
              <w:ind w:left="0"/>
              <w:rPr>
                <w:rFonts w:ascii="Open Sans" w:hAnsi="Open Sans" w:cs="Open Sans"/>
                <w:b/>
                <w:bCs/>
                <w:sz w:val="20"/>
                <w:szCs w:val="20"/>
              </w:rPr>
            </w:pPr>
          </w:p>
          <w:p w14:paraId="253533E9" w14:textId="4A88111F" w:rsidR="001005E6" w:rsidRPr="003A45DF" w:rsidRDefault="001005E6" w:rsidP="001005E6">
            <w:pPr>
              <w:autoSpaceDE w:val="0"/>
              <w:autoSpaceDN w:val="0"/>
              <w:adjustRightInd w:val="0"/>
              <w:rPr>
                <w:rFonts w:ascii="Open Sans" w:hAnsi="Open Sans" w:cs="Open Sans"/>
                <w:b/>
                <w:bCs/>
                <w:sz w:val="20"/>
                <w:szCs w:val="20"/>
              </w:rPr>
            </w:pPr>
          </w:p>
          <w:p w14:paraId="1788A493" w14:textId="24020ED2" w:rsidR="009D0943" w:rsidRPr="003A45DF" w:rsidRDefault="009D0943" w:rsidP="009D0943">
            <w:pPr>
              <w:pStyle w:val="ListParagraph"/>
              <w:autoSpaceDE w:val="0"/>
              <w:autoSpaceDN w:val="0"/>
              <w:adjustRightInd w:val="0"/>
              <w:ind w:left="0"/>
              <w:rPr>
                <w:rFonts w:ascii="Open Sans" w:hAnsi="Open Sans" w:cs="Open Sans"/>
                <w:b/>
                <w:bCs/>
                <w:sz w:val="20"/>
                <w:szCs w:val="20"/>
              </w:rPr>
            </w:pPr>
          </w:p>
        </w:tc>
        <w:tc>
          <w:tcPr>
            <w:tcW w:w="2341" w:type="pct"/>
            <w:shd w:val="clear" w:color="auto" w:fill="auto"/>
          </w:tcPr>
          <w:p w14:paraId="56E4527A" w14:textId="27EAE169" w:rsidR="009D0943" w:rsidRPr="003A45DF" w:rsidRDefault="001005E6" w:rsidP="00FE0E45">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M1.G.CO.B.6 </w:t>
            </w:r>
            <w:r w:rsidRPr="003A45DF">
              <w:rPr>
                <w:rFonts w:ascii="Open Sans" w:hAnsi="Open Sans" w:cs="Open Sans"/>
                <w:bCs/>
                <w:sz w:val="20"/>
                <w:szCs w:val="20"/>
              </w:rPr>
              <w:t xml:space="preserve">Use geometric descriptions of rigid motions to transform figures and to predict the effect of a given rigid motion on a given figure; given two figures, use the definition </w:t>
            </w:r>
            <w:r w:rsidR="00FE0E45" w:rsidRPr="003A45DF">
              <w:rPr>
                <w:rFonts w:ascii="Open Sans" w:hAnsi="Open Sans" w:cs="Open Sans"/>
                <w:bCs/>
                <w:sz w:val="20"/>
                <w:szCs w:val="20"/>
              </w:rPr>
              <w:t xml:space="preserve">of congruence in terms of rigid </w:t>
            </w:r>
            <w:r w:rsidRPr="003A45DF">
              <w:rPr>
                <w:rFonts w:ascii="Open Sans" w:hAnsi="Open Sans" w:cs="Open Sans"/>
                <w:bCs/>
                <w:sz w:val="20"/>
                <w:szCs w:val="20"/>
              </w:rPr>
              <w:t xml:space="preserve">motions to determine informally if they are congruent. </w:t>
            </w:r>
          </w:p>
        </w:tc>
        <w:tc>
          <w:tcPr>
            <w:tcW w:w="195" w:type="pct"/>
          </w:tcPr>
          <w:p w14:paraId="103CF5C1" w14:textId="77777777" w:rsidR="009D0943" w:rsidRPr="003A45DF" w:rsidRDefault="009D0943" w:rsidP="009D0943">
            <w:pPr>
              <w:pStyle w:val="ListParagraph"/>
              <w:rPr>
                <w:rFonts w:ascii="Open Sans" w:hAnsi="Open Sans" w:cs="Open Sans"/>
                <w:sz w:val="20"/>
                <w:szCs w:val="20"/>
              </w:rPr>
            </w:pPr>
          </w:p>
        </w:tc>
        <w:tc>
          <w:tcPr>
            <w:tcW w:w="178" w:type="pct"/>
          </w:tcPr>
          <w:p w14:paraId="0DACA204" w14:textId="77777777" w:rsidR="009D0943" w:rsidRPr="003A45DF" w:rsidRDefault="009D0943" w:rsidP="009D0943">
            <w:pPr>
              <w:rPr>
                <w:rFonts w:ascii="Open Sans" w:hAnsi="Open Sans" w:cs="Open Sans"/>
                <w:sz w:val="20"/>
                <w:szCs w:val="20"/>
              </w:rPr>
            </w:pPr>
          </w:p>
        </w:tc>
        <w:tc>
          <w:tcPr>
            <w:tcW w:w="1678" w:type="pct"/>
          </w:tcPr>
          <w:p w14:paraId="32D03012" w14:textId="77777777" w:rsidR="009D0943" w:rsidRPr="003A45DF" w:rsidRDefault="009D0943" w:rsidP="009D0943">
            <w:pPr>
              <w:rPr>
                <w:rFonts w:ascii="Open Sans" w:hAnsi="Open Sans" w:cs="Open Sans"/>
                <w:sz w:val="20"/>
                <w:szCs w:val="20"/>
              </w:rPr>
            </w:pPr>
          </w:p>
        </w:tc>
      </w:tr>
      <w:tr w:rsidR="009D0943" w:rsidRPr="003A45DF" w14:paraId="4335D658" w14:textId="77777777" w:rsidTr="00C73DA7">
        <w:trPr>
          <w:cantSplit/>
          <w:jc w:val="center"/>
        </w:trPr>
        <w:tc>
          <w:tcPr>
            <w:tcW w:w="608" w:type="pct"/>
            <w:vMerge/>
            <w:shd w:val="clear" w:color="auto" w:fill="C5E0B3" w:themeFill="accent6" w:themeFillTint="66"/>
          </w:tcPr>
          <w:p w14:paraId="27214A67" w14:textId="77777777" w:rsidR="009D0943" w:rsidRPr="003A45DF" w:rsidRDefault="009D0943" w:rsidP="009D0943">
            <w:pPr>
              <w:autoSpaceDE w:val="0"/>
              <w:autoSpaceDN w:val="0"/>
              <w:adjustRightInd w:val="0"/>
              <w:jc w:val="center"/>
              <w:rPr>
                <w:rFonts w:ascii="Open Sans" w:hAnsi="Open Sans" w:cs="Open Sans"/>
                <w:color w:val="000000"/>
                <w:sz w:val="24"/>
                <w:szCs w:val="24"/>
              </w:rPr>
            </w:pPr>
          </w:p>
        </w:tc>
        <w:tc>
          <w:tcPr>
            <w:tcW w:w="2341" w:type="pct"/>
          </w:tcPr>
          <w:p w14:paraId="29575BE4" w14:textId="15085C4D" w:rsidR="009D0943" w:rsidRPr="003A45DF" w:rsidRDefault="001005E6" w:rsidP="009D0943">
            <w:pPr>
              <w:autoSpaceDE w:val="0"/>
              <w:autoSpaceDN w:val="0"/>
              <w:adjustRightInd w:val="0"/>
              <w:rPr>
                <w:rFonts w:ascii="Open Sans" w:hAnsi="Open Sans" w:cs="Open Sans"/>
                <w:color w:val="000000"/>
                <w:sz w:val="24"/>
                <w:szCs w:val="24"/>
              </w:rPr>
            </w:pPr>
            <w:r w:rsidRPr="003A45DF">
              <w:rPr>
                <w:rFonts w:ascii="Open Sans" w:hAnsi="Open Sans" w:cs="Open Sans"/>
                <w:b/>
                <w:bCs/>
                <w:sz w:val="20"/>
                <w:szCs w:val="20"/>
              </w:rPr>
              <w:t xml:space="preserve">M1.G.CO.B.7 </w:t>
            </w:r>
            <w:r w:rsidRPr="003A45DF">
              <w:rPr>
                <w:rFonts w:ascii="Open Sans" w:hAnsi="Open Sans" w:cs="Open Sans"/>
                <w:bCs/>
                <w:sz w:val="20"/>
                <w:szCs w:val="20"/>
              </w:rPr>
              <w:t>Use the definition of congruence in terms of rigid motions to show that two triangles are congruent if and only if corresponding pairs of sides and corresponding pairs of angles are congruent.</w:t>
            </w:r>
            <w:r w:rsidRPr="003A45DF">
              <w:rPr>
                <w:rFonts w:ascii="Open Sans" w:hAnsi="Open Sans" w:cs="Open Sans"/>
                <w:b/>
                <w:bCs/>
                <w:sz w:val="20"/>
                <w:szCs w:val="20"/>
              </w:rPr>
              <w:t xml:space="preserve"> </w:t>
            </w:r>
          </w:p>
        </w:tc>
        <w:tc>
          <w:tcPr>
            <w:tcW w:w="195" w:type="pct"/>
          </w:tcPr>
          <w:p w14:paraId="176D13D2" w14:textId="77777777" w:rsidR="009D0943" w:rsidRPr="003A45DF" w:rsidRDefault="009D0943" w:rsidP="009D0943">
            <w:pPr>
              <w:rPr>
                <w:rFonts w:ascii="Open Sans" w:hAnsi="Open Sans" w:cs="Open Sans"/>
                <w:sz w:val="20"/>
                <w:szCs w:val="20"/>
              </w:rPr>
            </w:pPr>
          </w:p>
        </w:tc>
        <w:tc>
          <w:tcPr>
            <w:tcW w:w="178" w:type="pct"/>
          </w:tcPr>
          <w:p w14:paraId="4E9E1889" w14:textId="77777777" w:rsidR="009D0943" w:rsidRPr="003A45DF" w:rsidRDefault="009D0943" w:rsidP="009D0943">
            <w:pPr>
              <w:rPr>
                <w:rFonts w:ascii="Open Sans" w:hAnsi="Open Sans" w:cs="Open Sans"/>
                <w:sz w:val="20"/>
                <w:szCs w:val="20"/>
              </w:rPr>
            </w:pPr>
          </w:p>
        </w:tc>
        <w:tc>
          <w:tcPr>
            <w:tcW w:w="1678" w:type="pct"/>
          </w:tcPr>
          <w:p w14:paraId="222010EB" w14:textId="77777777" w:rsidR="009D0943" w:rsidRPr="003A45DF" w:rsidRDefault="009D0943" w:rsidP="009D0943">
            <w:pPr>
              <w:rPr>
                <w:rFonts w:ascii="Open Sans" w:hAnsi="Open Sans" w:cs="Open Sans"/>
                <w:sz w:val="20"/>
                <w:szCs w:val="20"/>
              </w:rPr>
            </w:pPr>
          </w:p>
        </w:tc>
      </w:tr>
      <w:tr w:rsidR="009D0943" w:rsidRPr="003A45DF" w14:paraId="2CDDEB16" w14:textId="77777777" w:rsidTr="000E6C70">
        <w:trPr>
          <w:cantSplit/>
          <w:jc w:val="center"/>
        </w:trPr>
        <w:tc>
          <w:tcPr>
            <w:tcW w:w="608" w:type="pct"/>
            <w:vMerge/>
            <w:tcBorders>
              <w:bottom w:val="single" w:sz="4" w:space="0" w:color="auto"/>
            </w:tcBorders>
            <w:shd w:val="clear" w:color="auto" w:fill="C5E0B3" w:themeFill="accent6" w:themeFillTint="66"/>
          </w:tcPr>
          <w:p w14:paraId="036CD90C" w14:textId="77777777" w:rsidR="009D0943" w:rsidRPr="003A45DF" w:rsidRDefault="009D0943" w:rsidP="009D0943">
            <w:pPr>
              <w:autoSpaceDE w:val="0"/>
              <w:autoSpaceDN w:val="0"/>
              <w:adjustRightInd w:val="0"/>
              <w:jc w:val="center"/>
              <w:rPr>
                <w:rFonts w:ascii="Open Sans" w:hAnsi="Open Sans" w:cs="Open Sans"/>
              </w:rPr>
            </w:pPr>
          </w:p>
        </w:tc>
        <w:tc>
          <w:tcPr>
            <w:tcW w:w="2341" w:type="pct"/>
          </w:tcPr>
          <w:p w14:paraId="3D93E948" w14:textId="1B4C823A" w:rsidR="009D0943" w:rsidRPr="003A45DF" w:rsidRDefault="001005E6" w:rsidP="009D0943">
            <w:pPr>
              <w:autoSpaceDE w:val="0"/>
              <w:autoSpaceDN w:val="0"/>
              <w:adjustRightInd w:val="0"/>
              <w:rPr>
                <w:rFonts w:ascii="Open Sans" w:hAnsi="Open Sans" w:cs="Open Sans"/>
                <w:i/>
                <w:iCs/>
                <w:sz w:val="20"/>
                <w:szCs w:val="20"/>
              </w:rPr>
            </w:pPr>
            <w:r w:rsidRPr="003A45DF">
              <w:rPr>
                <w:rFonts w:ascii="Open Sans" w:hAnsi="Open Sans" w:cs="Open Sans"/>
                <w:b/>
                <w:bCs/>
                <w:sz w:val="20"/>
                <w:szCs w:val="20"/>
              </w:rPr>
              <w:t xml:space="preserve">M1.G.CO.B.8 </w:t>
            </w:r>
            <w:r w:rsidRPr="003A45DF">
              <w:rPr>
                <w:rFonts w:ascii="Open Sans" w:hAnsi="Open Sans" w:cs="Open Sans"/>
                <w:bCs/>
                <w:sz w:val="20"/>
                <w:szCs w:val="20"/>
              </w:rPr>
              <w:t>Explain how the criteria for triangle congruence (ASA, SAS, AAS, and SSS) follow from the definition of congruence in terms of rigid motions.</w:t>
            </w:r>
          </w:p>
        </w:tc>
        <w:tc>
          <w:tcPr>
            <w:tcW w:w="195" w:type="pct"/>
          </w:tcPr>
          <w:p w14:paraId="6E694D8E" w14:textId="77777777" w:rsidR="009D0943" w:rsidRPr="003A45DF" w:rsidRDefault="009D0943" w:rsidP="009D0943">
            <w:pPr>
              <w:rPr>
                <w:rFonts w:ascii="Open Sans" w:hAnsi="Open Sans" w:cs="Open Sans"/>
                <w:sz w:val="20"/>
                <w:szCs w:val="20"/>
              </w:rPr>
            </w:pPr>
          </w:p>
        </w:tc>
        <w:tc>
          <w:tcPr>
            <w:tcW w:w="178" w:type="pct"/>
          </w:tcPr>
          <w:p w14:paraId="58D12C68" w14:textId="77777777" w:rsidR="009D0943" w:rsidRPr="003A45DF" w:rsidRDefault="009D0943" w:rsidP="009D0943">
            <w:pPr>
              <w:rPr>
                <w:rFonts w:ascii="Open Sans" w:hAnsi="Open Sans" w:cs="Open Sans"/>
                <w:sz w:val="20"/>
                <w:szCs w:val="20"/>
              </w:rPr>
            </w:pPr>
          </w:p>
        </w:tc>
        <w:tc>
          <w:tcPr>
            <w:tcW w:w="1678" w:type="pct"/>
          </w:tcPr>
          <w:p w14:paraId="6BA17A4E" w14:textId="77777777" w:rsidR="009D0943" w:rsidRPr="003A45DF" w:rsidRDefault="009D0943" w:rsidP="009D0943">
            <w:pPr>
              <w:rPr>
                <w:rFonts w:ascii="Open Sans" w:hAnsi="Open Sans" w:cs="Open Sans"/>
                <w:sz w:val="20"/>
                <w:szCs w:val="20"/>
              </w:rPr>
            </w:pPr>
          </w:p>
        </w:tc>
      </w:tr>
      <w:tr w:rsidR="001005E6" w:rsidRPr="003A45DF" w14:paraId="279E64EA" w14:textId="77777777" w:rsidTr="000E6C70">
        <w:trPr>
          <w:cantSplit/>
          <w:trHeight w:val="593"/>
          <w:jc w:val="center"/>
        </w:trPr>
        <w:tc>
          <w:tcPr>
            <w:tcW w:w="608" w:type="pct"/>
            <w:tcBorders>
              <w:bottom w:val="single" w:sz="4" w:space="0" w:color="auto"/>
            </w:tcBorders>
            <w:shd w:val="clear" w:color="auto" w:fill="C5E0B3" w:themeFill="accent6" w:themeFillTint="66"/>
            <w:vAlign w:val="center"/>
          </w:tcPr>
          <w:p w14:paraId="27731FF8" w14:textId="03E4B4FC" w:rsidR="001005E6" w:rsidRPr="003A45DF" w:rsidRDefault="001005E6" w:rsidP="00932AB5">
            <w:pPr>
              <w:autoSpaceDE w:val="0"/>
              <w:autoSpaceDN w:val="0"/>
              <w:adjustRightInd w:val="0"/>
              <w:jc w:val="center"/>
              <w:rPr>
                <w:rFonts w:ascii="Open Sans" w:hAnsi="Open Sans" w:cs="Open Sans"/>
                <w:sz w:val="20"/>
                <w:szCs w:val="20"/>
              </w:rPr>
            </w:pPr>
            <w:r w:rsidRPr="003A45DF">
              <w:rPr>
                <w:rFonts w:ascii="Open Sans" w:hAnsi="Open Sans" w:cs="Open Sans"/>
                <w:b/>
                <w:sz w:val="20"/>
                <w:szCs w:val="20"/>
              </w:rPr>
              <w:t>C</w:t>
            </w:r>
            <w:r w:rsidRPr="003A45DF">
              <w:rPr>
                <w:rFonts w:ascii="Open Sans" w:hAnsi="Open Sans" w:cs="Open Sans"/>
                <w:sz w:val="20"/>
                <w:szCs w:val="20"/>
              </w:rPr>
              <w:t xml:space="preserve">. </w:t>
            </w:r>
            <w:r w:rsidRPr="003A45DF">
              <w:rPr>
                <w:rFonts w:ascii="Open Sans" w:hAnsi="Open Sans" w:cs="Open Sans"/>
                <w:b/>
                <w:sz w:val="20"/>
                <w:szCs w:val="20"/>
              </w:rPr>
              <w:t>Prove geometric theorems.</w:t>
            </w:r>
          </w:p>
        </w:tc>
        <w:tc>
          <w:tcPr>
            <w:tcW w:w="2341" w:type="pct"/>
            <w:shd w:val="clear" w:color="auto" w:fill="FFFFFF" w:themeFill="background1"/>
          </w:tcPr>
          <w:p w14:paraId="40D64950" w14:textId="77777777" w:rsidR="001005E6" w:rsidRPr="003A45DF" w:rsidRDefault="001005E6" w:rsidP="009D0943">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M1.G.CO.C.9 </w:t>
            </w:r>
            <w:r w:rsidRPr="003A45DF">
              <w:rPr>
                <w:rFonts w:ascii="Open Sans" w:hAnsi="Open Sans" w:cs="Open Sans"/>
                <w:bCs/>
                <w:sz w:val="20"/>
                <w:szCs w:val="20"/>
              </w:rPr>
              <w:t>Prove theorems about lines and angles.</w:t>
            </w:r>
          </w:p>
          <w:p w14:paraId="77C758AD" w14:textId="77777777" w:rsidR="00326A31" w:rsidRPr="003A45DF" w:rsidRDefault="00326A31" w:rsidP="009D0943">
            <w:pPr>
              <w:autoSpaceDE w:val="0"/>
              <w:autoSpaceDN w:val="0"/>
              <w:adjustRightInd w:val="0"/>
              <w:rPr>
                <w:rFonts w:ascii="Open Sans" w:hAnsi="Open Sans" w:cs="Open Sans"/>
                <w:bCs/>
                <w:sz w:val="20"/>
                <w:szCs w:val="20"/>
              </w:rPr>
            </w:pPr>
          </w:p>
          <w:p w14:paraId="00FEC121" w14:textId="1F2F0A65" w:rsidR="00FE0E45" w:rsidRPr="003A45DF" w:rsidRDefault="00326A31" w:rsidP="00326A31">
            <w:pPr>
              <w:autoSpaceDE w:val="0"/>
              <w:autoSpaceDN w:val="0"/>
              <w:adjustRightInd w:val="0"/>
              <w:rPr>
                <w:rFonts w:ascii="Open Sans" w:hAnsi="Open Sans" w:cs="Open Sans"/>
                <w:bCs/>
                <w:i/>
                <w:sz w:val="16"/>
                <w:szCs w:val="16"/>
              </w:rPr>
            </w:pPr>
            <w:r w:rsidRPr="003A45DF">
              <w:rPr>
                <w:rFonts w:ascii="Open Sans" w:hAnsi="Open Sans" w:cs="Open Sans"/>
                <w:bCs/>
                <w:i/>
                <w:sz w:val="16"/>
                <w:szCs w:val="16"/>
              </w:rPr>
              <w:t xml:space="preserve">Proving includes, but is not limited to, completing partial proofs; constructing two-column or paragraph proofs; using transformations to prove theorems; analyzing proofs; and critiquing completed proofs.   </w:t>
            </w:r>
          </w:p>
          <w:p w14:paraId="0716DE97" w14:textId="77777777" w:rsidR="00D00168" w:rsidRPr="003A45DF" w:rsidRDefault="00D00168" w:rsidP="00326A31">
            <w:pPr>
              <w:autoSpaceDE w:val="0"/>
              <w:autoSpaceDN w:val="0"/>
              <w:adjustRightInd w:val="0"/>
              <w:rPr>
                <w:rFonts w:ascii="Open Sans" w:hAnsi="Open Sans" w:cs="Open Sans"/>
                <w:bCs/>
                <w:i/>
                <w:sz w:val="16"/>
                <w:szCs w:val="16"/>
              </w:rPr>
            </w:pPr>
          </w:p>
          <w:p w14:paraId="069E3ED8" w14:textId="1FC5E551" w:rsidR="00326A31" w:rsidRPr="003A45DF" w:rsidRDefault="00326A31" w:rsidP="00326A31">
            <w:pPr>
              <w:autoSpaceDE w:val="0"/>
              <w:autoSpaceDN w:val="0"/>
              <w:adjustRightInd w:val="0"/>
              <w:rPr>
                <w:rFonts w:ascii="Open Sans" w:hAnsi="Open Sans" w:cs="Open Sans"/>
                <w:b/>
                <w:bCs/>
                <w:sz w:val="20"/>
                <w:szCs w:val="20"/>
              </w:rPr>
            </w:pPr>
            <w:r w:rsidRPr="003A45DF">
              <w:rPr>
                <w:rFonts w:ascii="Open Sans" w:hAnsi="Open Sans" w:cs="Open Sans"/>
                <w:bCs/>
                <w:i/>
                <w:sz w:val="16"/>
                <w:szCs w:val="16"/>
              </w:rPr>
              <w:t>Theorems include but are not limited to: vertical angles are congruent; when a transversal crosses parallel lines, alternate interior angles are congruent and corresponding angles are congruent; points on a perpendicular bisector of a line segment are exactly those equidistant from the segment’s endpoints.</w:t>
            </w:r>
          </w:p>
        </w:tc>
        <w:tc>
          <w:tcPr>
            <w:tcW w:w="195" w:type="pct"/>
            <w:shd w:val="clear" w:color="auto" w:fill="FFFFFF" w:themeFill="background1"/>
          </w:tcPr>
          <w:p w14:paraId="7FDD9E76" w14:textId="77777777" w:rsidR="001005E6" w:rsidRPr="003A45DF" w:rsidRDefault="001005E6" w:rsidP="009D0943">
            <w:pPr>
              <w:rPr>
                <w:rFonts w:ascii="Open Sans" w:hAnsi="Open Sans" w:cs="Open Sans"/>
                <w:sz w:val="20"/>
                <w:szCs w:val="20"/>
              </w:rPr>
            </w:pPr>
          </w:p>
        </w:tc>
        <w:tc>
          <w:tcPr>
            <w:tcW w:w="178" w:type="pct"/>
            <w:shd w:val="clear" w:color="auto" w:fill="FFFFFF" w:themeFill="background1"/>
          </w:tcPr>
          <w:p w14:paraId="74150555" w14:textId="77777777" w:rsidR="001005E6" w:rsidRPr="003A45DF" w:rsidRDefault="001005E6" w:rsidP="009D0943">
            <w:pPr>
              <w:rPr>
                <w:rFonts w:ascii="Open Sans" w:hAnsi="Open Sans" w:cs="Open Sans"/>
                <w:sz w:val="20"/>
                <w:szCs w:val="20"/>
              </w:rPr>
            </w:pPr>
          </w:p>
        </w:tc>
        <w:tc>
          <w:tcPr>
            <w:tcW w:w="1678" w:type="pct"/>
            <w:shd w:val="clear" w:color="auto" w:fill="FFFFFF" w:themeFill="background1"/>
          </w:tcPr>
          <w:p w14:paraId="657A8071" w14:textId="77777777" w:rsidR="001005E6" w:rsidRPr="003A45DF" w:rsidRDefault="001005E6" w:rsidP="009D0943">
            <w:pPr>
              <w:rPr>
                <w:rFonts w:ascii="Open Sans" w:hAnsi="Open Sans" w:cs="Open Sans"/>
                <w:sz w:val="20"/>
                <w:szCs w:val="20"/>
              </w:rPr>
            </w:pPr>
          </w:p>
        </w:tc>
      </w:tr>
      <w:tr w:rsidR="008656C1" w:rsidRPr="003A45DF" w14:paraId="0D46218E" w14:textId="77777777" w:rsidTr="000E6C70">
        <w:trPr>
          <w:cantSplit/>
          <w:trHeight w:val="665"/>
          <w:jc w:val="center"/>
        </w:trPr>
        <w:tc>
          <w:tcPr>
            <w:tcW w:w="608" w:type="pct"/>
            <w:tcBorders>
              <w:top w:val="single" w:sz="4" w:space="0" w:color="auto"/>
              <w:bottom w:val="nil"/>
            </w:tcBorders>
            <w:shd w:val="clear" w:color="auto" w:fill="C5E0B3" w:themeFill="accent6" w:themeFillTint="66"/>
          </w:tcPr>
          <w:p w14:paraId="655B5500" w14:textId="77777777" w:rsidR="000E6C70" w:rsidRDefault="000E6C70" w:rsidP="009D0943">
            <w:pPr>
              <w:autoSpaceDE w:val="0"/>
              <w:autoSpaceDN w:val="0"/>
              <w:adjustRightInd w:val="0"/>
              <w:jc w:val="center"/>
              <w:rPr>
                <w:rFonts w:ascii="Open Sans" w:hAnsi="Open Sans" w:cs="Open Sans"/>
                <w:b/>
                <w:sz w:val="20"/>
                <w:szCs w:val="20"/>
              </w:rPr>
            </w:pPr>
          </w:p>
          <w:p w14:paraId="7BD8BDC2" w14:textId="77777777" w:rsidR="000E6C70" w:rsidRDefault="000E6C70" w:rsidP="009D0943">
            <w:pPr>
              <w:autoSpaceDE w:val="0"/>
              <w:autoSpaceDN w:val="0"/>
              <w:adjustRightInd w:val="0"/>
              <w:jc w:val="center"/>
              <w:rPr>
                <w:rFonts w:ascii="Open Sans" w:hAnsi="Open Sans" w:cs="Open Sans"/>
                <w:b/>
                <w:sz w:val="20"/>
                <w:szCs w:val="20"/>
              </w:rPr>
            </w:pPr>
          </w:p>
          <w:p w14:paraId="44F4B6BC" w14:textId="77777777" w:rsidR="000E6C70" w:rsidRDefault="000E6C70" w:rsidP="009D0943">
            <w:pPr>
              <w:autoSpaceDE w:val="0"/>
              <w:autoSpaceDN w:val="0"/>
              <w:adjustRightInd w:val="0"/>
              <w:jc w:val="center"/>
              <w:rPr>
                <w:rFonts w:ascii="Open Sans" w:hAnsi="Open Sans" w:cs="Open Sans"/>
                <w:b/>
                <w:sz w:val="20"/>
                <w:szCs w:val="20"/>
              </w:rPr>
            </w:pPr>
          </w:p>
          <w:p w14:paraId="480A2E3D" w14:textId="3BB68D66" w:rsidR="008656C1" w:rsidRPr="003A45DF" w:rsidRDefault="000E6C70" w:rsidP="009D0943">
            <w:pPr>
              <w:autoSpaceDE w:val="0"/>
              <w:autoSpaceDN w:val="0"/>
              <w:adjustRightInd w:val="0"/>
              <w:jc w:val="center"/>
              <w:rPr>
                <w:rFonts w:ascii="Open Sans" w:hAnsi="Open Sans" w:cs="Open Sans"/>
              </w:rPr>
            </w:pPr>
            <w:r w:rsidRPr="003A45DF">
              <w:rPr>
                <w:rFonts w:ascii="Open Sans" w:hAnsi="Open Sans" w:cs="Open Sans"/>
                <w:b/>
                <w:sz w:val="20"/>
                <w:szCs w:val="20"/>
              </w:rPr>
              <w:t>C</w:t>
            </w:r>
            <w:r w:rsidRPr="003A45DF">
              <w:rPr>
                <w:rFonts w:ascii="Open Sans" w:hAnsi="Open Sans" w:cs="Open Sans"/>
                <w:sz w:val="20"/>
                <w:szCs w:val="20"/>
              </w:rPr>
              <w:t xml:space="preserve">. </w:t>
            </w:r>
            <w:r w:rsidRPr="003A45DF">
              <w:rPr>
                <w:rFonts w:ascii="Open Sans" w:hAnsi="Open Sans" w:cs="Open Sans"/>
                <w:b/>
                <w:sz w:val="20"/>
                <w:szCs w:val="20"/>
              </w:rPr>
              <w:t>Prove geometric theorems.</w:t>
            </w:r>
          </w:p>
        </w:tc>
        <w:tc>
          <w:tcPr>
            <w:tcW w:w="2341" w:type="pct"/>
            <w:shd w:val="clear" w:color="auto" w:fill="FFFFFF" w:themeFill="background1"/>
          </w:tcPr>
          <w:p w14:paraId="36695BB2" w14:textId="77777777" w:rsidR="008656C1" w:rsidRPr="003A45DF" w:rsidRDefault="008656C1" w:rsidP="009D0943">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M1.G.CO.C.10 </w:t>
            </w:r>
            <w:r w:rsidRPr="003A45DF">
              <w:rPr>
                <w:rFonts w:ascii="Open Sans" w:hAnsi="Open Sans" w:cs="Open Sans"/>
                <w:bCs/>
                <w:sz w:val="20"/>
                <w:szCs w:val="20"/>
              </w:rPr>
              <w:t>Prove theorems about triangles.</w:t>
            </w:r>
          </w:p>
          <w:p w14:paraId="02EF8A45" w14:textId="77777777" w:rsidR="00FE0E45" w:rsidRPr="003A45DF" w:rsidRDefault="00FE0E45" w:rsidP="009D0943">
            <w:pPr>
              <w:autoSpaceDE w:val="0"/>
              <w:autoSpaceDN w:val="0"/>
              <w:adjustRightInd w:val="0"/>
              <w:rPr>
                <w:rFonts w:ascii="Open Sans" w:hAnsi="Open Sans" w:cs="Open Sans"/>
                <w:bCs/>
                <w:sz w:val="20"/>
                <w:szCs w:val="20"/>
              </w:rPr>
            </w:pPr>
          </w:p>
          <w:p w14:paraId="2754F319" w14:textId="719C95E3" w:rsidR="00FE0E45" w:rsidRPr="003A45DF" w:rsidRDefault="00FE0E45" w:rsidP="00FE0E45">
            <w:pPr>
              <w:autoSpaceDE w:val="0"/>
              <w:autoSpaceDN w:val="0"/>
              <w:adjustRightInd w:val="0"/>
              <w:rPr>
                <w:rFonts w:ascii="Open Sans" w:hAnsi="Open Sans" w:cs="Open Sans"/>
                <w:bCs/>
                <w:i/>
                <w:sz w:val="16"/>
                <w:szCs w:val="16"/>
              </w:rPr>
            </w:pPr>
            <w:r w:rsidRPr="003A45DF">
              <w:rPr>
                <w:rFonts w:ascii="Open Sans" w:hAnsi="Open Sans" w:cs="Open Sans"/>
                <w:bCs/>
                <w:i/>
                <w:sz w:val="16"/>
                <w:szCs w:val="16"/>
              </w:rPr>
              <w:t xml:space="preserve">Proving includes, but is not limited to, completing partial proofs; constructing two-column or paragraph proofs; using transformations to prove theorems; analyzing proofs; and critiquing completed proofs.   </w:t>
            </w:r>
          </w:p>
          <w:p w14:paraId="1365EBB9" w14:textId="77777777" w:rsidR="00D00168" w:rsidRPr="003A45DF" w:rsidRDefault="00D00168" w:rsidP="00FE0E45">
            <w:pPr>
              <w:autoSpaceDE w:val="0"/>
              <w:autoSpaceDN w:val="0"/>
              <w:adjustRightInd w:val="0"/>
              <w:rPr>
                <w:rFonts w:ascii="Open Sans" w:hAnsi="Open Sans" w:cs="Open Sans"/>
                <w:bCs/>
                <w:i/>
                <w:sz w:val="16"/>
                <w:szCs w:val="16"/>
              </w:rPr>
            </w:pPr>
          </w:p>
          <w:p w14:paraId="499CA7C9" w14:textId="0EB98B40" w:rsidR="00FE0E45" w:rsidRPr="003A45DF" w:rsidRDefault="00FE0E45" w:rsidP="00FE0E45">
            <w:pPr>
              <w:autoSpaceDE w:val="0"/>
              <w:autoSpaceDN w:val="0"/>
              <w:adjustRightInd w:val="0"/>
              <w:rPr>
                <w:rFonts w:ascii="Open Sans" w:hAnsi="Open Sans" w:cs="Open Sans"/>
                <w:b/>
                <w:bCs/>
                <w:sz w:val="20"/>
                <w:szCs w:val="20"/>
              </w:rPr>
            </w:pPr>
            <w:r w:rsidRPr="003A45DF">
              <w:rPr>
                <w:rFonts w:ascii="Open Sans" w:hAnsi="Open Sans" w:cs="Open Sans"/>
                <w:bCs/>
                <w:i/>
                <w:sz w:val="16"/>
                <w:szCs w:val="16"/>
              </w:rPr>
              <w:t>Theorems include but are not limited to: measures of interior angles of a triangle sum to 180°; base angles of isosceles triangles are congruent; the segment joining midpoints of two sides of a triangle is parallel to the third side and half the length; the medians of a triangle meet at a point.</w:t>
            </w:r>
          </w:p>
        </w:tc>
        <w:tc>
          <w:tcPr>
            <w:tcW w:w="195" w:type="pct"/>
            <w:shd w:val="clear" w:color="auto" w:fill="FFFFFF" w:themeFill="background1"/>
          </w:tcPr>
          <w:p w14:paraId="19DDAAC1" w14:textId="77777777" w:rsidR="008656C1" w:rsidRPr="003A45DF" w:rsidRDefault="008656C1" w:rsidP="009D0943">
            <w:pPr>
              <w:rPr>
                <w:rFonts w:ascii="Open Sans" w:hAnsi="Open Sans" w:cs="Open Sans"/>
                <w:sz w:val="20"/>
                <w:szCs w:val="20"/>
              </w:rPr>
            </w:pPr>
          </w:p>
        </w:tc>
        <w:tc>
          <w:tcPr>
            <w:tcW w:w="178" w:type="pct"/>
            <w:shd w:val="clear" w:color="auto" w:fill="FFFFFF" w:themeFill="background1"/>
          </w:tcPr>
          <w:p w14:paraId="67EC74B2" w14:textId="77777777" w:rsidR="008656C1" w:rsidRPr="003A45DF" w:rsidRDefault="008656C1" w:rsidP="009D0943">
            <w:pPr>
              <w:rPr>
                <w:rFonts w:ascii="Open Sans" w:hAnsi="Open Sans" w:cs="Open Sans"/>
                <w:sz w:val="20"/>
                <w:szCs w:val="20"/>
              </w:rPr>
            </w:pPr>
          </w:p>
        </w:tc>
        <w:tc>
          <w:tcPr>
            <w:tcW w:w="1678" w:type="pct"/>
            <w:shd w:val="clear" w:color="auto" w:fill="FFFFFF" w:themeFill="background1"/>
          </w:tcPr>
          <w:p w14:paraId="7545AE8C" w14:textId="77777777" w:rsidR="008656C1" w:rsidRPr="003A45DF" w:rsidRDefault="008656C1" w:rsidP="009D0943">
            <w:pPr>
              <w:rPr>
                <w:rFonts w:ascii="Open Sans" w:hAnsi="Open Sans" w:cs="Open Sans"/>
                <w:sz w:val="20"/>
                <w:szCs w:val="20"/>
              </w:rPr>
            </w:pPr>
          </w:p>
        </w:tc>
      </w:tr>
      <w:tr w:rsidR="008656C1" w:rsidRPr="003A45DF" w14:paraId="72B11EFE" w14:textId="77777777" w:rsidTr="00932AB5">
        <w:trPr>
          <w:cantSplit/>
          <w:trHeight w:val="2393"/>
          <w:jc w:val="center"/>
        </w:trPr>
        <w:tc>
          <w:tcPr>
            <w:tcW w:w="608" w:type="pct"/>
            <w:tcBorders>
              <w:top w:val="nil"/>
            </w:tcBorders>
            <w:shd w:val="clear" w:color="auto" w:fill="C5E0B3" w:themeFill="accent6" w:themeFillTint="66"/>
          </w:tcPr>
          <w:p w14:paraId="21E287B7" w14:textId="21D2A3F2" w:rsidR="008656C1" w:rsidRPr="003A45DF" w:rsidRDefault="008656C1" w:rsidP="009D0943">
            <w:pPr>
              <w:autoSpaceDE w:val="0"/>
              <w:autoSpaceDN w:val="0"/>
              <w:adjustRightInd w:val="0"/>
              <w:jc w:val="center"/>
              <w:rPr>
                <w:rFonts w:ascii="Open Sans" w:hAnsi="Open Sans" w:cs="Open Sans"/>
              </w:rPr>
            </w:pPr>
          </w:p>
        </w:tc>
        <w:tc>
          <w:tcPr>
            <w:tcW w:w="2341" w:type="pct"/>
            <w:shd w:val="clear" w:color="auto" w:fill="FFFFFF" w:themeFill="background1"/>
          </w:tcPr>
          <w:p w14:paraId="259B5979" w14:textId="77777777" w:rsidR="008656C1" w:rsidRPr="003A45DF" w:rsidRDefault="008656C1" w:rsidP="009D0943">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M1.G.CO.C.11 </w:t>
            </w:r>
            <w:r w:rsidRPr="003A45DF">
              <w:rPr>
                <w:rFonts w:ascii="Open Sans" w:hAnsi="Open Sans" w:cs="Open Sans"/>
                <w:bCs/>
                <w:sz w:val="20"/>
                <w:szCs w:val="20"/>
              </w:rPr>
              <w:t>Prove theorems about parallelograms.</w:t>
            </w:r>
          </w:p>
          <w:p w14:paraId="53C43C7D" w14:textId="77777777" w:rsidR="00FE0E45" w:rsidRPr="003A45DF" w:rsidRDefault="00FE0E45" w:rsidP="009D0943">
            <w:pPr>
              <w:autoSpaceDE w:val="0"/>
              <w:autoSpaceDN w:val="0"/>
              <w:adjustRightInd w:val="0"/>
              <w:rPr>
                <w:rFonts w:ascii="Open Sans" w:hAnsi="Open Sans" w:cs="Open Sans"/>
                <w:bCs/>
                <w:sz w:val="20"/>
                <w:szCs w:val="20"/>
              </w:rPr>
            </w:pPr>
          </w:p>
          <w:p w14:paraId="1D8EEA27" w14:textId="648C3365" w:rsidR="00FE0E45" w:rsidRPr="003A45DF" w:rsidRDefault="00FE0E45" w:rsidP="00FE0E45">
            <w:pPr>
              <w:autoSpaceDE w:val="0"/>
              <w:autoSpaceDN w:val="0"/>
              <w:adjustRightInd w:val="0"/>
              <w:rPr>
                <w:rFonts w:ascii="Open Sans" w:hAnsi="Open Sans" w:cs="Open Sans"/>
                <w:bCs/>
                <w:i/>
                <w:sz w:val="16"/>
                <w:szCs w:val="16"/>
              </w:rPr>
            </w:pPr>
            <w:r w:rsidRPr="003A45DF">
              <w:rPr>
                <w:rFonts w:ascii="Open Sans" w:hAnsi="Open Sans" w:cs="Open Sans"/>
                <w:bCs/>
                <w:i/>
                <w:sz w:val="16"/>
                <w:szCs w:val="16"/>
              </w:rPr>
              <w:t xml:space="preserve">Proving includes, but is not limited to, completing partial proofs; constructing two-column or paragraph proofs; using transformations to prove theorems; analyzing proofs; and critiquing completed proofs.   </w:t>
            </w:r>
          </w:p>
          <w:p w14:paraId="4810D9C5" w14:textId="77777777" w:rsidR="00D00168" w:rsidRPr="003A45DF" w:rsidRDefault="00D00168" w:rsidP="00FE0E45">
            <w:pPr>
              <w:autoSpaceDE w:val="0"/>
              <w:autoSpaceDN w:val="0"/>
              <w:adjustRightInd w:val="0"/>
              <w:rPr>
                <w:rFonts w:ascii="Open Sans" w:hAnsi="Open Sans" w:cs="Open Sans"/>
                <w:bCs/>
                <w:i/>
                <w:sz w:val="16"/>
                <w:szCs w:val="16"/>
              </w:rPr>
            </w:pPr>
          </w:p>
          <w:p w14:paraId="0A7D33E0" w14:textId="7F1FC8C0" w:rsidR="00FE0E45" w:rsidRPr="003A45DF" w:rsidRDefault="00FE0E45" w:rsidP="00FE0E45">
            <w:pPr>
              <w:autoSpaceDE w:val="0"/>
              <w:autoSpaceDN w:val="0"/>
              <w:adjustRightInd w:val="0"/>
              <w:rPr>
                <w:rFonts w:ascii="Open Sans" w:hAnsi="Open Sans" w:cs="Open Sans"/>
                <w:b/>
                <w:bCs/>
                <w:sz w:val="20"/>
                <w:szCs w:val="20"/>
              </w:rPr>
            </w:pPr>
            <w:r w:rsidRPr="003A45DF">
              <w:rPr>
                <w:rFonts w:ascii="Open Sans" w:hAnsi="Open Sans" w:cs="Open Sans"/>
                <w:bCs/>
                <w:i/>
                <w:sz w:val="16"/>
                <w:szCs w:val="16"/>
              </w:rPr>
              <w:t>Theorems include but are not limited to: opposite sides are congruent, opposite angles are congruent, the diagonals of a parallelogram bisect each other, and conversely, rectangles are parallelograms with congruent diagonals.</w:t>
            </w:r>
          </w:p>
        </w:tc>
        <w:tc>
          <w:tcPr>
            <w:tcW w:w="195" w:type="pct"/>
            <w:shd w:val="clear" w:color="auto" w:fill="FFFFFF" w:themeFill="background1"/>
          </w:tcPr>
          <w:p w14:paraId="003BDB4A" w14:textId="77777777" w:rsidR="008656C1" w:rsidRPr="003A45DF" w:rsidRDefault="008656C1" w:rsidP="009D0943">
            <w:pPr>
              <w:rPr>
                <w:rFonts w:ascii="Open Sans" w:hAnsi="Open Sans" w:cs="Open Sans"/>
                <w:sz w:val="20"/>
                <w:szCs w:val="20"/>
              </w:rPr>
            </w:pPr>
          </w:p>
        </w:tc>
        <w:tc>
          <w:tcPr>
            <w:tcW w:w="178" w:type="pct"/>
            <w:shd w:val="clear" w:color="auto" w:fill="FFFFFF" w:themeFill="background1"/>
          </w:tcPr>
          <w:p w14:paraId="1358613B" w14:textId="77777777" w:rsidR="008656C1" w:rsidRPr="003A45DF" w:rsidRDefault="008656C1" w:rsidP="009D0943">
            <w:pPr>
              <w:rPr>
                <w:rFonts w:ascii="Open Sans" w:hAnsi="Open Sans" w:cs="Open Sans"/>
                <w:sz w:val="20"/>
                <w:szCs w:val="20"/>
              </w:rPr>
            </w:pPr>
          </w:p>
        </w:tc>
        <w:tc>
          <w:tcPr>
            <w:tcW w:w="1678" w:type="pct"/>
            <w:shd w:val="clear" w:color="auto" w:fill="FFFFFF" w:themeFill="background1"/>
          </w:tcPr>
          <w:p w14:paraId="4096C284" w14:textId="77777777" w:rsidR="008656C1" w:rsidRPr="003A45DF" w:rsidRDefault="008656C1" w:rsidP="009D0943">
            <w:pPr>
              <w:rPr>
                <w:rFonts w:ascii="Open Sans" w:hAnsi="Open Sans" w:cs="Open Sans"/>
                <w:sz w:val="20"/>
                <w:szCs w:val="20"/>
              </w:rPr>
            </w:pPr>
          </w:p>
        </w:tc>
      </w:tr>
      <w:tr w:rsidR="009D0943" w:rsidRPr="003A45DF" w14:paraId="19625D12" w14:textId="77777777" w:rsidTr="004D21F6">
        <w:trPr>
          <w:cantSplit/>
          <w:trHeight w:val="495"/>
          <w:jc w:val="center"/>
        </w:trPr>
        <w:tc>
          <w:tcPr>
            <w:tcW w:w="2949" w:type="pct"/>
            <w:gridSpan w:val="2"/>
            <w:shd w:val="clear" w:color="auto" w:fill="F2F2F2" w:themeFill="background1" w:themeFillShade="F2"/>
            <w:vAlign w:val="center"/>
          </w:tcPr>
          <w:p w14:paraId="17946BF6" w14:textId="4F2112A5" w:rsidR="009D0943" w:rsidRPr="003A45DF" w:rsidRDefault="008656C1" w:rsidP="004D21F6">
            <w:pPr>
              <w:pStyle w:val="Body"/>
              <w:tabs>
                <w:tab w:val="left" w:pos="360"/>
              </w:tabs>
              <w:spacing w:line="276" w:lineRule="auto"/>
              <w:ind w:left="90"/>
              <w:jc w:val="center"/>
              <w:rPr>
                <w:rFonts w:ascii="Open Sans" w:hAnsi="Open Sans" w:cs="Open Sans"/>
                <w:b/>
                <w:bCs/>
                <w:sz w:val="20"/>
                <w:szCs w:val="20"/>
              </w:rPr>
            </w:pPr>
            <w:r w:rsidRPr="003A45DF">
              <w:rPr>
                <w:rFonts w:ascii="Open Sans" w:hAnsi="Open Sans" w:cs="Open Sans"/>
                <w:b/>
                <w:bCs/>
                <w:sz w:val="20"/>
                <w:szCs w:val="20"/>
              </w:rPr>
              <w:t>Interpreting Categorical and Quantitative Data (S.ID)</w:t>
            </w:r>
          </w:p>
        </w:tc>
        <w:tc>
          <w:tcPr>
            <w:tcW w:w="195" w:type="pct"/>
            <w:shd w:val="clear" w:color="auto" w:fill="F2F2F2" w:themeFill="background1" w:themeFillShade="F2"/>
          </w:tcPr>
          <w:p w14:paraId="33FE7696" w14:textId="77777777" w:rsidR="009D0943" w:rsidRPr="003A45DF" w:rsidRDefault="009D0943" w:rsidP="009D0943">
            <w:pPr>
              <w:rPr>
                <w:rFonts w:ascii="Open Sans" w:hAnsi="Open Sans" w:cs="Open Sans"/>
                <w:b/>
                <w:sz w:val="20"/>
                <w:szCs w:val="20"/>
              </w:rPr>
            </w:pPr>
            <w:r w:rsidRPr="003A45DF">
              <w:rPr>
                <w:rFonts w:ascii="Open Sans" w:hAnsi="Open Sans" w:cs="Open Sans"/>
                <w:b/>
                <w:sz w:val="20"/>
                <w:szCs w:val="20"/>
              </w:rPr>
              <w:t>Yes</w:t>
            </w:r>
          </w:p>
        </w:tc>
        <w:tc>
          <w:tcPr>
            <w:tcW w:w="178" w:type="pct"/>
            <w:shd w:val="clear" w:color="auto" w:fill="F2F2F2" w:themeFill="background1" w:themeFillShade="F2"/>
          </w:tcPr>
          <w:p w14:paraId="44183780" w14:textId="77777777" w:rsidR="009D0943" w:rsidRPr="003A45DF" w:rsidRDefault="009D0943" w:rsidP="009D0943">
            <w:pPr>
              <w:rPr>
                <w:rFonts w:ascii="Open Sans" w:hAnsi="Open Sans" w:cs="Open Sans"/>
                <w:b/>
                <w:sz w:val="20"/>
                <w:szCs w:val="20"/>
              </w:rPr>
            </w:pPr>
            <w:r w:rsidRPr="003A45DF">
              <w:rPr>
                <w:rFonts w:ascii="Open Sans" w:hAnsi="Open Sans" w:cs="Open Sans"/>
                <w:b/>
                <w:sz w:val="20"/>
                <w:szCs w:val="20"/>
              </w:rPr>
              <w:t>No</w:t>
            </w:r>
          </w:p>
        </w:tc>
        <w:tc>
          <w:tcPr>
            <w:tcW w:w="1678" w:type="pct"/>
            <w:shd w:val="clear" w:color="auto" w:fill="F2F2F2" w:themeFill="background1" w:themeFillShade="F2"/>
          </w:tcPr>
          <w:p w14:paraId="70160FA0" w14:textId="77777777" w:rsidR="009D0943" w:rsidRPr="003A45DF" w:rsidRDefault="009D0943" w:rsidP="009D0943">
            <w:pPr>
              <w:rPr>
                <w:rFonts w:ascii="Open Sans" w:hAnsi="Open Sans" w:cs="Open Sans"/>
                <w:b/>
                <w:sz w:val="20"/>
                <w:szCs w:val="20"/>
              </w:rPr>
            </w:pPr>
            <w:r w:rsidRPr="003A45DF">
              <w:rPr>
                <w:rFonts w:ascii="Open Sans" w:hAnsi="Open Sans" w:cs="Open Sans"/>
                <w:b/>
                <w:sz w:val="20"/>
                <w:szCs w:val="20"/>
              </w:rPr>
              <w:t>Evidence (e.g., page numbers and/or examples of inclusion)</w:t>
            </w:r>
          </w:p>
        </w:tc>
      </w:tr>
      <w:tr w:rsidR="009D0943" w:rsidRPr="003A45DF" w14:paraId="2B468F6F" w14:textId="77777777" w:rsidTr="00932AB5">
        <w:trPr>
          <w:cantSplit/>
          <w:trHeight w:val="557"/>
          <w:jc w:val="center"/>
        </w:trPr>
        <w:tc>
          <w:tcPr>
            <w:tcW w:w="608" w:type="pct"/>
            <w:vMerge w:val="restart"/>
            <w:shd w:val="clear" w:color="auto" w:fill="FFFFFF" w:themeFill="background1"/>
          </w:tcPr>
          <w:p w14:paraId="7FA2590D" w14:textId="77777777" w:rsidR="008656C1" w:rsidRPr="003A45DF" w:rsidRDefault="008656C1" w:rsidP="00932AB5">
            <w:pPr>
              <w:autoSpaceDE w:val="0"/>
              <w:autoSpaceDN w:val="0"/>
              <w:adjustRightInd w:val="0"/>
              <w:jc w:val="center"/>
              <w:rPr>
                <w:rFonts w:ascii="Open Sans" w:hAnsi="Open Sans" w:cs="Open Sans"/>
                <w:b/>
                <w:bCs/>
                <w:sz w:val="20"/>
                <w:szCs w:val="20"/>
              </w:rPr>
            </w:pPr>
          </w:p>
          <w:p w14:paraId="579BD62C" w14:textId="1EA82BC5" w:rsidR="009D0943" w:rsidRPr="003A45DF" w:rsidRDefault="008656C1" w:rsidP="00932AB5">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A. Summarize, represent, and interpret data on a single count or measurement variable.</w:t>
            </w:r>
          </w:p>
        </w:tc>
        <w:tc>
          <w:tcPr>
            <w:tcW w:w="2341" w:type="pct"/>
            <w:shd w:val="clear" w:color="auto" w:fill="auto"/>
          </w:tcPr>
          <w:p w14:paraId="53FCA797" w14:textId="4BC03C2C" w:rsidR="009D0943" w:rsidRPr="003A45DF" w:rsidRDefault="008656C1" w:rsidP="009D0943">
            <w:pPr>
              <w:autoSpaceDE w:val="0"/>
              <w:autoSpaceDN w:val="0"/>
              <w:adjustRightInd w:val="0"/>
              <w:rPr>
                <w:rFonts w:ascii="Open Sans" w:hAnsi="Open Sans" w:cs="Open Sans"/>
                <w:sz w:val="20"/>
                <w:szCs w:val="20"/>
              </w:rPr>
            </w:pPr>
            <w:r w:rsidRPr="003A45DF">
              <w:rPr>
                <w:rFonts w:ascii="Open Sans" w:hAnsi="Open Sans" w:cs="Open Sans"/>
                <w:b/>
                <w:bCs/>
                <w:sz w:val="20"/>
                <w:szCs w:val="20"/>
              </w:rPr>
              <w:t xml:space="preserve">M1.S.ID.A.1 </w:t>
            </w:r>
            <w:r w:rsidRPr="003A45DF">
              <w:rPr>
                <w:rFonts w:ascii="Open Sans" w:hAnsi="Open Sans" w:cs="Open Sans"/>
                <w:bCs/>
                <w:sz w:val="20"/>
                <w:szCs w:val="20"/>
              </w:rPr>
              <w:t>Represent single or multiple data sets with dot plots, histograms, stem plots (stem and leaf), and box plots.</w:t>
            </w:r>
          </w:p>
        </w:tc>
        <w:tc>
          <w:tcPr>
            <w:tcW w:w="195" w:type="pct"/>
          </w:tcPr>
          <w:p w14:paraId="1EB63A27" w14:textId="77777777" w:rsidR="009D0943" w:rsidRPr="003A45DF" w:rsidRDefault="009D0943" w:rsidP="009D0943">
            <w:pPr>
              <w:pStyle w:val="ListParagraph"/>
              <w:rPr>
                <w:rFonts w:ascii="Open Sans" w:hAnsi="Open Sans" w:cs="Open Sans"/>
                <w:sz w:val="20"/>
                <w:szCs w:val="20"/>
              </w:rPr>
            </w:pPr>
          </w:p>
        </w:tc>
        <w:tc>
          <w:tcPr>
            <w:tcW w:w="178" w:type="pct"/>
          </w:tcPr>
          <w:p w14:paraId="4FE1AC07" w14:textId="77777777" w:rsidR="009D0943" w:rsidRPr="003A45DF" w:rsidRDefault="009D0943" w:rsidP="009D0943">
            <w:pPr>
              <w:rPr>
                <w:rFonts w:ascii="Open Sans" w:hAnsi="Open Sans" w:cs="Open Sans"/>
                <w:sz w:val="20"/>
                <w:szCs w:val="20"/>
              </w:rPr>
            </w:pPr>
          </w:p>
        </w:tc>
        <w:tc>
          <w:tcPr>
            <w:tcW w:w="1678" w:type="pct"/>
          </w:tcPr>
          <w:p w14:paraId="1F917BC9" w14:textId="77777777" w:rsidR="009D0943" w:rsidRPr="003A45DF" w:rsidRDefault="009D0943" w:rsidP="009D0943">
            <w:pPr>
              <w:rPr>
                <w:rFonts w:ascii="Open Sans" w:hAnsi="Open Sans" w:cs="Open Sans"/>
                <w:sz w:val="20"/>
                <w:szCs w:val="20"/>
              </w:rPr>
            </w:pPr>
          </w:p>
        </w:tc>
      </w:tr>
      <w:tr w:rsidR="009D0943" w:rsidRPr="003A45DF" w14:paraId="3130A012" w14:textId="77777777" w:rsidTr="000E6C70">
        <w:trPr>
          <w:cantSplit/>
          <w:trHeight w:val="2033"/>
          <w:jc w:val="center"/>
        </w:trPr>
        <w:tc>
          <w:tcPr>
            <w:tcW w:w="608" w:type="pct"/>
            <w:vMerge/>
            <w:tcBorders>
              <w:bottom w:val="nil"/>
            </w:tcBorders>
            <w:shd w:val="clear" w:color="auto" w:fill="FFFFFF" w:themeFill="background1"/>
          </w:tcPr>
          <w:p w14:paraId="4CF95EC1" w14:textId="77777777" w:rsidR="009D0943" w:rsidRPr="003A45DF" w:rsidRDefault="009D0943" w:rsidP="009D0943">
            <w:pPr>
              <w:autoSpaceDE w:val="0"/>
              <w:autoSpaceDN w:val="0"/>
              <w:adjustRightInd w:val="0"/>
              <w:jc w:val="center"/>
              <w:rPr>
                <w:rFonts w:ascii="Open Sans" w:hAnsi="Open Sans" w:cs="Open Sans"/>
                <w:color w:val="000000"/>
                <w:sz w:val="24"/>
                <w:szCs w:val="24"/>
              </w:rPr>
            </w:pPr>
          </w:p>
        </w:tc>
        <w:tc>
          <w:tcPr>
            <w:tcW w:w="2341" w:type="pct"/>
          </w:tcPr>
          <w:p w14:paraId="58D840CB" w14:textId="31B37F6C" w:rsidR="009D0943" w:rsidRPr="003A45DF" w:rsidRDefault="008656C1" w:rsidP="009D0943">
            <w:pPr>
              <w:autoSpaceDE w:val="0"/>
              <w:autoSpaceDN w:val="0"/>
              <w:adjustRightInd w:val="0"/>
              <w:rPr>
                <w:rFonts w:ascii="Open Sans" w:hAnsi="Open Sans" w:cs="Open Sans"/>
                <w:sz w:val="20"/>
                <w:szCs w:val="20"/>
              </w:rPr>
            </w:pPr>
            <w:r w:rsidRPr="003A45DF">
              <w:rPr>
                <w:rFonts w:ascii="Open Sans" w:hAnsi="Open Sans" w:cs="Open Sans"/>
                <w:b/>
                <w:bCs/>
                <w:sz w:val="20"/>
                <w:szCs w:val="20"/>
              </w:rPr>
              <w:t xml:space="preserve">M1.S.ID.A.2 </w:t>
            </w:r>
            <w:r w:rsidRPr="003A45DF">
              <w:rPr>
                <w:rFonts w:ascii="Open Sans" w:hAnsi="Open Sans" w:cs="Open Sans"/>
                <w:bCs/>
                <w:sz w:val="20"/>
                <w:szCs w:val="20"/>
              </w:rPr>
              <w:t>Use statistics appropriate to the shape of the data distribution to compare center (median, mean) a</w:t>
            </w:r>
            <w:r w:rsidR="00704018" w:rsidRPr="003A45DF">
              <w:rPr>
                <w:rFonts w:ascii="Open Sans" w:hAnsi="Open Sans" w:cs="Open Sans"/>
                <w:bCs/>
                <w:sz w:val="20"/>
                <w:szCs w:val="20"/>
              </w:rPr>
              <w:t xml:space="preserve">nd spread (interquartile range, </w:t>
            </w:r>
            <w:r w:rsidRPr="003A45DF">
              <w:rPr>
                <w:rFonts w:ascii="Open Sans" w:hAnsi="Open Sans" w:cs="Open Sans"/>
                <w:bCs/>
                <w:sz w:val="20"/>
                <w:szCs w:val="20"/>
              </w:rPr>
              <w:t>standard deviation) of two or more different data sets.</w:t>
            </w:r>
          </w:p>
        </w:tc>
        <w:tc>
          <w:tcPr>
            <w:tcW w:w="195" w:type="pct"/>
          </w:tcPr>
          <w:p w14:paraId="7B3A9B03" w14:textId="77777777" w:rsidR="009D0943" w:rsidRPr="003A45DF" w:rsidRDefault="009D0943" w:rsidP="009D0943">
            <w:pPr>
              <w:rPr>
                <w:rFonts w:ascii="Open Sans" w:hAnsi="Open Sans" w:cs="Open Sans"/>
                <w:sz w:val="20"/>
                <w:szCs w:val="20"/>
              </w:rPr>
            </w:pPr>
          </w:p>
        </w:tc>
        <w:tc>
          <w:tcPr>
            <w:tcW w:w="178" w:type="pct"/>
          </w:tcPr>
          <w:p w14:paraId="1259B82E" w14:textId="77777777" w:rsidR="009D0943" w:rsidRPr="003A45DF" w:rsidRDefault="009D0943" w:rsidP="009D0943">
            <w:pPr>
              <w:rPr>
                <w:rFonts w:ascii="Open Sans" w:hAnsi="Open Sans" w:cs="Open Sans"/>
                <w:sz w:val="20"/>
                <w:szCs w:val="20"/>
              </w:rPr>
            </w:pPr>
          </w:p>
        </w:tc>
        <w:tc>
          <w:tcPr>
            <w:tcW w:w="1678" w:type="pct"/>
          </w:tcPr>
          <w:p w14:paraId="16FB7A61" w14:textId="77777777" w:rsidR="009D0943" w:rsidRPr="003A45DF" w:rsidRDefault="009D0943" w:rsidP="009D0943">
            <w:pPr>
              <w:rPr>
                <w:rFonts w:ascii="Open Sans" w:hAnsi="Open Sans" w:cs="Open Sans"/>
                <w:sz w:val="20"/>
                <w:szCs w:val="20"/>
              </w:rPr>
            </w:pPr>
          </w:p>
          <w:p w14:paraId="4892A185" w14:textId="77777777" w:rsidR="009D0943" w:rsidRPr="003A45DF" w:rsidRDefault="009D0943" w:rsidP="009D0943">
            <w:pPr>
              <w:rPr>
                <w:rFonts w:ascii="Open Sans" w:hAnsi="Open Sans" w:cs="Open Sans"/>
                <w:sz w:val="20"/>
                <w:szCs w:val="20"/>
              </w:rPr>
            </w:pPr>
          </w:p>
          <w:p w14:paraId="3C4B53B1" w14:textId="77777777" w:rsidR="009D0943" w:rsidRPr="003A45DF" w:rsidRDefault="009D0943" w:rsidP="009D0943">
            <w:pPr>
              <w:rPr>
                <w:rFonts w:ascii="Open Sans" w:hAnsi="Open Sans" w:cs="Open Sans"/>
                <w:sz w:val="20"/>
                <w:szCs w:val="20"/>
              </w:rPr>
            </w:pPr>
          </w:p>
          <w:p w14:paraId="30D6881D" w14:textId="77777777" w:rsidR="009D0943" w:rsidRPr="003A45DF" w:rsidRDefault="009D0943" w:rsidP="009D0943">
            <w:pPr>
              <w:rPr>
                <w:rFonts w:ascii="Open Sans" w:hAnsi="Open Sans" w:cs="Open Sans"/>
                <w:sz w:val="20"/>
                <w:szCs w:val="20"/>
              </w:rPr>
            </w:pPr>
          </w:p>
        </w:tc>
      </w:tr>
      <w:tr w:rsidR="008656C1" w:rsidRPr="003A45DF" w14:paraId="7702A40C" w14:textId="77777777" w:rsidTr="008656C1">
        <w:trPr>
          <w:cantSplit/>
          <w:jc w:val="center"/>
        </w:trPr>
        <w:tc>
          <w:tcPr>
            <w:tcW w:w="608" w:type="pct"/>
            <w:tcBorders>
              <w:top w:val="nil"/>
            </w:tcBorders>
            <w:shd w:val="clear" w:color="auto" w:fill="FFFFFF" w:themeFill="background1"/>
          </w:tcPr>
          <w:p w14:paraId="17A91149" w14:textId="77777777" w:rsidR="008656C1" w:rsidRPr="003A45DF" w:rsidRDefault="008656C1" w:rsidP="000E6C70">
            <w:pPr>
              <w:autoSpaceDE w:val="0"/>
              <w:autoSpaceDN w:val="0"/>
              <w:adjustRightInd w:val="0"/>
              <w:rPr>
                <w:rFonts w:ascii="Open Sans" w:hAnsi="Open Sans" w:cs="Open Sans"/>
                <w:color w:val="000000"/>
                <w:sz w:val="24"/>
                <w:szCs w:val="24"/>
              </w:rPr>
            </w:pPr>
          </w:p>
        </w:tc>
        <w:tc>
          <w:tcPr>
            <w:tcW w:w="2341" w:type="pct"/>
          </w:tcPr>
          <w:p w14:paraId="4C08CBC0" w14:textId="6AD81B75" w:rsidR="008656C1" w:rsidRPr="003A45DF" w:rsidRDefault="008656C1" w:rsidP="009D0943">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M1.S.ID.A.3 </w:t>
            </w:r>
            <w:r w:rsidRPr="003A45DF">
              <w:rPr>
                <w:rFonts w:ascii="Open Sans" w:hAnsi="Open Sans" w:cs="Open Sans"/>
                <w:bCs/>
                <w:sz w:val="20"/>
                <w:szCs w:val="20"/>
              </w:rPr>
              <w:t>Interpret differences in shape, center, and spread in the context of the data sets, accounting for possible effects of extreme data points (outliers).</w:t>
            </w:r>
          </w:p>
        </w:tc>
        <w:tc>
          <w:tcPr>
            <w:tcW w:w="195" w:type="pct"/>
          </w:tcPr>
          <w:p w14:paraId="087D615D" w14:textId="77777777" w:rsidR="008656C1" w:rsidRPr="003A45DF" w:rsidRDefault="008656C1" w:rsidP="009D0943">
            <w:pPr>
              <w:rPr>
                <w:rFonts w:ascii="Open Sans" w:hAnsi="Open Sans" w:cs="Open Sans"/>
                <w:sz w:val="20"/>
                <w:szCs w:val="20"/>
              </w:rPr>
            </w:pPr>
          </w:p>
        </w:tc>
        <w:tc>
          <w:tcPr>
            <w:tcW w:w="178" w:type="pct"/>
          </w:tcPr>
          <w:p w14:paraId="4D0CF3BE" w14:textId="77777777" w:rsidR="008656C1" w:rsidRPr="003A45DF" w:rsidRDefault="008656C1" w:rsidP="009D0943">
            <w:pPr>
              <w:rPr>
                <w:rFonts w:ascii="Open Sans" w:hAnsi="Open Sans" w:cs="Open Sans"/>
                <w:sz w:val="20"/>
                <w:szCs w:val="20"/>
              </w:rPr>
            </w:pPr>
          </w:p>
        </w:tc>
        <w:tc>
          <w:tcPr>
            <w:tcW w:w="1678" w:type="pct"/>
          </w:tcPr>
          <w:p w14:paraId="04EF9A64" w14:textId="77777777" w:rsidR="008656C1" w:rsidRPr="003A45DF" w:rsidRDefault="008656C1" w:rsidP="009D0943">
            <w:pPr>
              <w:rPr>
                <w:rFonts w:ascii="Open Sans" w:hAnsi="Open Sans" w:cs="Open Sans"/>
                <w:sz w:val="20"/>
                <w:szCs w:val="20"/>
              </w:rPr>
            </w:pPr>
          </w:p>
        </w:tc>
      </w:tr>
      <w:tr w:rsidR="009D0943" w:rsidRPr="003A45DF" w14:paraId="34DA2439" w14:textId="77777777" w:rsidTr="008656C1">
        <w:trPr>
          <w:cantSplit/>
          <w:trHeight w:val="585"/>
          <w:jc w:val="center"/>
        </w:trPr>
        <w:tc>
          <w:tcPr>
            <w:tcW w:w="608" w:type="pct"/>
            <w:shd w:val="clear" w:color="auto" w:fill="FFFFFF" w:themeFill="background1"/>
            <w:vAlign w:val="center"/>
          </w:tcPr>
          <w:p w14:paraId="0484410E" w14:textId="5561A791" w:rsidR="009D0943" w:rsidRPr="003A45DF" w:rsidRDefault="008656C1" w:rsidP="009D0943">
            <w:pPr>
              <w:autoSpaceDE w:val="0"/>
              <w:autoSpaceDN w:val="0"/>
              <w:adjustRightInd w:val="0"/>
              <w:jc w:val="center"/>
              <w:rPr>
                <w:rFonts w:ascii="Open Sans" w:hAnsi="Open Sans" w:cs="Open Sans"/>
                <w:color w:val="000000"/>
                <w:sz w:val="24"/>
                <w:szCs w:val="24"/>
              </w:rPr>
            </w:pPr>
            <w:r w:rsidRPr="003A45DF">
              <w:rPr>
                <w:rFonts w:ascii="Open Sans" w:hAnsi="Open Sans" w:cs="Open Sans"/>
                <w:b/>
                <w:bCs/>
                <w:sz w:val="20"/>
                <w:szCs w:val="20"/>
              </w:rPr>
              <w:t>B. Summarize, represent, and interpret data on two categorical and quantitative variables.</w:t>
            </w:r>
          </w:p>
        </w:tc>
        <w:tc>
          <w:tcPr>
            <w:tcW w:w="2341" w:type="pct"/>
          </w:tcPr>
          <w:p w14:paraId="19B9FA26" w14:textId="77777777" w:rsidR="008656C1" w:rsidRPr="003A45DF" w:rsidRDefault="008656C1" w:rsidP="009D0943">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M1.S.ID.B.4 </w:t>
            </w:r>
            <w:r w:rsidRPr="003A45DF">
              <w:rPr>
                <w:rFonts w:ascii="Open Sans" w:hAnsi="Open Sans" w:cs="Open Sans"/>
                <w:bCs/>
                <w:sz w:val="20"/>
                <w:szCs w:val="20"/>
              </w:rPr>
              <w:t>Represent data on two quantitative variables on a scatter plot, and describe how the variables are related.</w:t>
            </w:r>
            <w:r w:rsidRPr="003A45DF">
              <w:rPr>
                <w:rFonts w:ascii="Open Sans" w:hAnsi="Open Sans" w:cs="Open Sans"/>
                <w:b/>
                <w:bCs/>
                <w:sz w:val="20"/>
                <w:szCs w:val="20"/>
              </w:rPr>
              <w:t xml:space="preserve"> </w:t>
            </w:r>
          </w:p>
          <w:p w14:paraId="33418C7C" w14:textId="77777777" w:rsidR="008656C1" w:rsidRPr="003A45DF" w:rsidRDefault="008656C1" w:rsidP="009D0943">
            <w:pPr>
              <w:autoSpaceDE w:val="0"/>
              <w:autoSpaceDN w:val="0"/>
              <w:adjustRightInd w:val="0"/>
              <w:rPr>
                <w:rFonts w:ascii="Open Sans" w:hAnsi="Open Sans" w:cs="Open Sans"/>
                <w:b/>
                <w:bCs/>
                <w:sz w:val="20"/>
                <w:szCs w:val="20"/>
              </w:rPr>
            </w:pPr>
          </w:p>
          <w:p w14:paraId="37911D27" w14:textId="0EBE3D47" w:rsidR="008656C1" w:rsidRPr="003A45DF" w:rsidRDefault="008656C1" w:rsidP="009D0943">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a. </w:t>
            </w:r>
            <w:r w:rsidRPr="003A45DF">
              <w:rPr>
                <w:rFonts w:ascii="Open Sans" w:hAnsi="Open Sans" w:cs="Open Sans"/>
                <w:bCs/>
                <w:sz w:val="20"/>
                <w:szCs w:val="20"/>
              </w:rPr>
              <w:t>Fit a function to the data; use functions fitted to data to solve problems in the context of the data. Use given functions or choose a function suggested by the context.</w:t>
            </w:r>
            <w:r w:rsidRPr="003A45DF">
              <w:rPr>
                <w:rFonts w:ascii="Open Sans" w:hAnsi="Open Sans" w:cs="Open Sans"/>
                <w:b/>
                <w:bCs/>
                <w:sz w:val="20"/>
                <w:szCs w:val="20"/>
              </w:rPr>
              <w:t xml:space="preserve"> </w:t>
            </w:r>
          </w:p>
          <w:p w14:paraId="78D64977" w14:textId="77777777" w:rsidR="009D0943" w:rsidRPr="003A45DF" w:rsidRDefault="008656C1" w:rsidP="009D0943">
            <w:pPr>
              <w:autoSpaceDE w:val="0"/>
              <w:autoSpaceDN w:val="0"/>
              <w:adjustRightInd w:val="0"/>
              <w:rPr>
                <w:rFonts w:ascii="Open Sans" w:hAnsi="Open Sans" w:cs="Open Sans"/>
                <w:bCs/>
                <w:sz w:val="20"/>
                <w:szCs w:val="20"/>
              </w:rPr>
            </w:pPr>
            <w:r w:rsidRPr="003A45DF">
              <w:rPr>
                <w:rFonts w:ascii="Open Sans" w:hAnsi="Open Sans" w:cs="Open Sans"/>
                <w:b/>
                <w:bCs/>
                <w:sz w:val="20"/>
                <w:szCs w:val="20"/>
              </w:rPr>
              <w:t xml:space="preserve">b. </w:t>
            </w:r>
            <w:r w:rsidRPr="003A45DF">
              <w:rPr>
                <w:rFonts w:ascii="Open Sans" w:hAnsi="Open Sans" w:cs="Open Sans"/>
                <w:bCs/>
                <w:sz w:val="20"/>
                <w:szCs w:val="20"/>
              </w:rPr>
              <w:t>Fit a linear function for a scatter plot that suggests a linear association.</w:t>
            </w:r>
          </w:p>
          <w:p w14:paraId="4FCD5B25" w14:textId="77777777" w:rsidR="00FE0E45" w:rsidRPr="003A45DF" w:rsidRDefault="00FE0E45" w:rsidP="009D0943">
            <w:pPr>
              <w:autoSpaceDE w:val="0"/>
              <w:autoSpaceDN w:val="0"/>
              <w:adjustRightInd w:val="0"/>
              <w:rPr>
                <w:rFonts w:ascii="Open Sans" w:hAnsi="Open Sans" w:cs="Open Sans"/>
                <w:bCs/>
                <w:sz w:val="20"/>
                <w:szCs w:val="20"/>
              </w:rPr>
            </w:pPr>
          </w:p>
          <w:p w14:paraId="15DAA7DF" w14:textId="77777777" w:rsidR="00FE0E45" w:rsidRPr="003A45DF" w:rsidRDefault="00FE0E45" w:rsidP="00FE0E45">
            <w:pPr>
              <w:autoSpaceDE w:val="0"/>
              <w:autoSpaceDN w:val="0"/>
              <w:adjustRightInd w:val="0"/>
              <w:rPr>
                <w:rFonts w:ascii="Open Sans" w:hAnsi="Open Sans" w:cs="Open Sans"/>
                <w:i/>
                <w:sz w:val="16"/>
                <w:szCs w:val="16"/>
              </w:rPr>
            </w:pPr>
            <w:proofErr w:type="spellStart"/>
            <w:r w:rsidRPr="003A45DF">
              <w:rPr>
                <w:rFonts w:ascii="Open Sans" w:hAnsi="Open Sans" w:cs="Open Sans"/>
                <w:i/>
                <w:sz w:val="16"/>
                <w:szCs w:val="16"/>
              </w:rPr>
              <w:t>i</w:t>
            </w:r>
            <w:proofErr w:type="spellEnd"/>
            <w:r w:rsidRPr="003A45DF">
              <w:rPr>
                <w:rFonts w:ascii="Open Sans" w:hAnsi="Open Sans" w:cs="Open Sans"/>
                <w:i/>
                <w:sz w:val="16"/>
                <w:szCs w:val="16"/>
              </w:rPr>
              <w:t>) Tasks have real-world context.</w:t>
            </w:r>
          </w:p>
          <w:p w14:paraId="60C06B95" w14:textId="0066E00C" w:rsidR="00FE0E45" w:rsidRPr="003A45DF" w:rsidRDefault="00FE0E45" w:rsidP="00FE0E45">
            <w:pPr>
              <w:autoSpaceDE w:val="0"/>
              <w:autoSpaceDN w:val="0"/>
              <w:adjustRightInd w:val="0"/>
              <w:rPr>
                <w:rFonts w:ascii="Open Sans" w:hAnsi="Open Sans" w:cs="Open Sans"/>
                <w:sz w:val="20"/>
                <w:szCs w:val="20"/>
              </w:rPr>
            </w:pPr>
            <w:r w:rsidRPr="003A45DF">
              <w:rPr>
                <w:rFonts w:ascii="Open Sans" w:hAnsi="Open Sans" w:cs="Open Sans"/>
                <w:i/>
                <w:sz w:val="16"/>
                <w:szCs w:val="16"/>
              </w:rPr>
              <w:lastRenderedPageBreak/>
              <w:t>ii) Tasks are limited to linear functions and exponential functions with domains in the integers.</w:t>
            </w:r>
          </w:p>
        </w:tc>
        <w:tc>
          <w:tcPr>
            <w:tcW w:w="195" w:type="pct"/>
          </w:tcPr>
          <w:p w14:paraId="50EC277E" w14:textId="77777777" w:rsidR="009D0943" w:rsidRPr="003A45DF" w:rsidRDefault="009D0943" w:rsidP="009D0943">
            <w:pPr>
              <w:rPr>
                <w:rFonts w:ascii="Open Sans" w:hAnsi="Open Sans" w:cs="Open Sans"/>
                <w:sz w:val="20"/>
                <w:szCs w:val="20"/>
              </w:rPr>
            </w:pPr>
          </w:p>
        </w:tc>
        <w:tc>
          <w:tcPr>
            <w:tcW w:w="178" w:type="pct"/>
          </w:tcPr>
          <w:p w14:paraId="0EB3E9FD" w14:textId="77777777" w:rsidR="009D0943" w:rsidRPr="003A45DF" w:rsidRDefault="009D0943" w:rsidP="009D0943">
            <w:pPr>
              <w:rPr>
                <w:rFonts w:ascii="Open Sans" w:hAnsi="Open Sans" w:cs="Open Sans"/>
                <w:sz w:val="20"/>
                <w:szCs w:val="20"/>
              </w:rPr>
            </w:pPr>
          </w:p>
        </w:tc>
        <w:tc>
          <w:tcPr>
            <w:tcW w:w="1678" w:type="pct"/>
          </w:tcPr>
          <w:p w14:paraId="272440E4" w14:textId="77777777" w:rsidR="009D0943" w:rsidRPr="003A45DF" w:rsidRDefault="009D0943" w:rsidP="009D0943">
            <w:pPr>
              <w:rPr>
                <w:rFonts w:ascii="Open Sans" w:hAnsi="Open Sans" w:cs="Open Sans"/>
                <w:sz w:val="20"/>
                <w:szCs w:val="20"/>
              </w:rPr>
            </w:pPr>
          </w:p>
        </w:tc>
      </w:tr>
      <w:tr w:rsidR="008656C1" w:rsidRPr="003A45DF" w14:paraId="7B80B30A" w14:textId="77777777" w:rsidTr="00C73DA7">
        <w:trPr>
          <w:cantSplit/>
          <w:trHeight w:val="585"/>
          <w:jc w:val="center"/>
        </w:trPr>
        <w:tc>
          <w:tcPr>
            <w:tcW w:w="608" w:type="pct"/>
            <w:tcBorders>
              <w:bottom w:val="nil"/>
            </w:tcBorders>
            <w:shd w:val="clear" w:color="auto" w:fill="C5E0B3" w:themeFill="accent6" w:themeFillTint="66"/>
            <w:vAlign w:val="center"/>
          </w:tcPr>
          <w:p w14:paraId="637FF829" w14:textId="13F6C621" w:rsidR="008656C1" w:rsidRPr="003A45DF" w:rsidRDefault="000E6C70" w:rsidP="000E6C70">
            <w:pPr>
              <w:autoSpaceDE w:val="0"/>
              <w:autoSpaceDN w:val="0"/>
              <w:adjustRightInd w:val="0"/>
              <w:jc w:val="center"/>
              <w:rPr>
                <w:rFonts w:ascii="Open Sans" w:hAnsi="Open Sans" w:cs="Open Sans"/>
                <w:b/>
                <w:bCs/>
                <w:sz w:val="20"/>
                <w:szCs w:val="20"/>
              </w:rPr>
            </w:pPr>
            <w:r w:rsidRPr="003A45DF">
              <w:rPr>
                <w:rFonts w:ascii="Open Sans" w:hAnsi="Open Sans" w:cs="Open Sans"/>
                <w:b/>
                <w:bCs/>
                <w:sz w:val="20"/>
                <w:szCs w:val="20"/>
              </w:rPr>
              <w:t>C. Interpret linear models.</w:t>
            </w:r>
          </w:p>
        </w:tc>
        <w:tc>
          <w:tcPr>
            <w:tcW w:w="2341" w:type="pct"/>
          </w:tcPr>
          <w:p w14:paraId="3F601888" w14:textId="09A51F2B" w:rsidR="008656C1" w:rsidRPr="003A45DF" w:rsidRDefault="008656C1" w:rsidP="009D0943">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M1.S.ID.C.5 </w:t>
            </w:r>
            <w:r w:rsidRPr="003A45DF">
              <w:rPr>
                <w:rFonts w:ascii="Open Sans" w:hAnsi="Open Sans" w:cs="Open Sans"/>
                <w:bCs/>
                <w:sz w:val="20"/>
                <w:szCs w:val="20"/>
              </w:rPr>
              <w:t>Interpret the slope (rate of change) and the intercept (constant term) of a linear model in the context of the data.</w:t>
            </w:r>
          </w:p>
        </w:tc>
        <w:tc>
          <w:tcPr>
            <w:tcW w:w="195" w:type="pct"/>
          </w:tcPr>
          <w:p w14:paraId="6499F8DD" w14:textId="77777777" w:rsidR="008656C1" w:rsidRPr="003A45DF" w:rsidRDefault="008656C1" w:rsidP="009D0943">
            <w:pPr>
              <w:rPr>
                <w:rFonts w:ascii="Open Sans" w:hAnsi="Open Sans" w:cs="Open Sans"/>
                <w:sz w:val="20"/>
                <w:szCs w:val="20"/>
              </w:rPr>
            </w:pPr>
          </w:p>
        </w:tc>
        <w:tc>
          <w:tcPr>
            <w:tcW w:w="178" w:type="pct"/>
          </w:tcPr>
          <w:p w14:paraId="01ED1FDD" w14:textId="77777777" w:rsidR="008656C1" w:rsidRPr="003A45DF" w:rsidRDefault="008656C1" w:rsidP="009D0943">
            <w:pPr>
              <w:rPr>
                <w:rFonts w:ascii="Open Sans" w:hAnsi="Open Sans" w:cs="Open Sans"/>
                <w:sz w:val="20"/>
                <w:szCs w:val="20"/>
              </w:rPr>
            </w:pPr>
          </w:p>
        </w:tc>
        <w:tc>
          <w:tcPr>
            <w:tcW w:w="1678" w:type="pct"/>
          </w:tcPr>
          <w:p w14:paraId="00EC1225" w14:textId="77777777" w:rsidR="008656C1" w:rsidRPr="003A45DF" w:rsidRDefault="008656C1" w:rsidP="009D0943">
            <w:pPr>
              <w:rPr>
                <w:rFonts w:ascii="Open Sans" w:hAnsi="Open Sans" w:cs="Open Sans"/>
                <w:sz w:val="20"/>
                <w:szCs w:val="20"/>
              </w:rPr>
            </w:pPr>
          </w:p>
        </w:tc>
      </w:tr>
      <w:tr w:rsidR="008656C1" w:rsidRPr="003A45DF" w14:paraId="164545A1" w14:textId="77777777" w:rsidTr="00932AB5">
        <w:trPr>
          <w:cantSplit/>
          <w:trHeight w:val="585"/>
          <w:jc w:val="center"/>
        </w:trPr>
        <w:tc>
          <w:tcPr>
            <w:tcW w:w="608" w:type="pct"/>
            <w:tcBorders>
              <w:top w:val="nil"/>
              <w:bottom w:val="nil"/>
            </w:tcBorders>
            <w:shd w:val="clear" w:color="auto" w:fill="C5E0B3" w:themeFill="accent6" w:themeFillTint="66"/>
          </w:tcPr>
          <w:p w14:paraId="1AEC3859" w14:textId="012F7060" w:rsidR="008656C1" w:rsidRPr="003A45DF" w:rsidRDefault="008656C1" w:rsidP="000E6C70">
            <w:pPr>
              <w:autoSpaceDE w:val="0"/>
              <w:autoSpaceDN w:val="0"/>
              <w:adjustRightInd w:val="0"/>
              <w:rPr>
                <w:rFonts w:ascii="Open Sans" w:hAnsi="Open Sans" w:cs="Open Sans"/>
                <w:b/>
                <w:bCs/>
                <w:sz w:val="20"/>
                <w:szCs w:val="20"/>
              </w:rPr>
            </w:pPr>
          </w:p>
        </w:tc>
        <w:tc>
          <w:tcPr>
            <w:tcW w:w="2341" w:type="pct"/>
          </w:tcPr>
          <w:p w14:paraId="733A61CE" w14:textId="0457F6B4" w:rsidR="008656C1" w:rsidRPr="003A45DF" w:rsidRDefault="008656C1" w:rsidP="009D0943">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M1.S.ID.C.6 </w:t>
            </w:r>
            <w:r w:rsidRPr="003A45DF">
              <w:rPr>
                <w:rFonts w:ascii="Open Sans" w:hAnsi="Open Sans" w:cs="Open Sans"/>
                <w:bCs/>
                <w:sz w:val="20"/>
                <w:szCs w:val="20"/>
              </w:rPr>
              <w:t>Compute (using technology) and interpret the correlation coefficient of a linear fit.</w:t>
            </w:r>
          </w:p>
        </w:tc>
        <w:tc>
          <w:tcPr>
            <w:tcW w:w="195" w:type="pct"/>
          </w:tcPr>
          <w:p w14:paraId="21C713E0" w14:textId="77777777" w:rsidR="008656C1" w:rsidRPr="003A45DF" w:rsidRDefault="008656C1" w:rsidP="009D0943">
            <w:pPr>
              <w:rPr>
                <w:rFonts w:ascii="Open Sans" w:hAnsi="Open Sans" w:cs="Open Sans"/>
                <w:sz w:val="20"/>
                <w:szCs w:val="20"/>
              </w:rPr>
            </w:pPr>
          </w:p>
        </w:tc>
        <w:tc>
          <w:tcPr>
            <w:tcW w:w="178" w:type="pct"/>
          </w:tcPr>
          <w:p w14:paraId="6D522B8C" w14:textId="77777777" w:rsidR="008656C1" w:rsidRPr="003A45DF" w:rsidRDefault="008656C1" w:rsidP="009D0943">
            <w:pPr>
              <w:rPr>
                <w:rFonts w:ascii="Open Sans" w:hAnsi="Open Sans" w:cs="Open Sans"/>
                <w:sz w:val="20"/>
                <w:szCs w:val="20"/>
              </w:rPr>
            </w:pPr>
          </w:p>
        </w:tc>
        <w:tc>
          <w:tcPr>
            <w:tcW w:w="1678" w:type="pct"/>
          </w:tcPr>
          <w:p w14:paraId="045D9C63" w14:textId="77777777" w:rsidR="008656C1" w:rsidRPr="003A45DF" w:rsidRDefault="008656C1" w:rsidP="009D0943">
            <w:pPr>
              <w:rPr>
                <w:rFonts w:ascii="Open Sans" w:hAnsi="Open Sans" w:cs="Open Sans"/>
                <w:sz w:val="20"/>
                <w:szCs w:val="20"/>
              </w:rPr>
            </w:pPr>
          </w:p>
        </w:tc>
      </w:tr>
      <w:tr w:rsidR="008656C1" w:rsidRPr="003A45DF" w14:paraId="2E2E6E9E" w14:textId="77777777" w:rsidTr="00932AB5">
        <w:trPr>
          <w:cantSplit/>
          <w:trHeight w:val="170"/>
          <w:jc w:val="center"/>
        </w:trPr>
        <w:tc>
          <w:tcPr>
            <w:tcW w:w="608" w:type="pct"/>
            <w:tcBorders>
              <w:top w:val="nil"/>
            </w:tcBorders>
            <w:shd w:val="clear" w:color="auto" w:fill="C5E0B3" w:themeFill="accent6" w:themeFillTint="66"/>
            <w:vAlign w:val="center"/>
          </w:tcPr>
          <w:p w14:paraId="10543BBC" w14:textId="77777777" w:rsidR="008656C1" w:rsidRPr="003A45DF" w:rsidRDefault="008656C1" w:rsidP="009D0943">
            <w:pPr>
              <w:autoSpaceDE w:val="0"/>
              <w:autoSpaceDN w:val="0"/>
              <w:adjustRightInd w:val="0"/>
              <w:jc w:val="center"/>
              <w:rPr>
                <w:rFonts w:ascii="Open Sans" w:hAnsi="Open Sans" w:cs="Open Sans"/>
                <w:b/>
                <w:bCs/>
                <w:sz w:val="20"/>
                <w:szCs w:val="20"/>
              </w:rPr>
            </w:pPr>
          </w:p>
        </w:tc>
        <w:tc>
          <w:tcPr>
            <w:tcW w:w="2341" w:type="pct"/>
          </w:tcPr>
          <w:p w14:paraId="0A8451A0" w14:textId="4368E3A5" w:rsidR="008656C1" w:rsidRPr="003A45DF" w:rsidRDefault="008656C1" w:rsidP="009D0943">
            <w:pPr>
              <w:autoSpaceDE w:val="0"/>
              <w:autoSpaceDN w:val="0"/>
              <w:adjustRightInd w:val="0"/>
              <w:rPr>
                <w:rFonts w:ascii="Open Sans" w:hAnsi="Open Sans" w:cs="Open Sans"/>
                <w:b/>
                <w:bCs/>
                <w:sz w:val="20"/>
                <w:szCs w:val="20"/>
              </w:rPr>
            </w:pPr>
            <w:r w:rsidRPr="003A45DF">
              <w:rPr>
                <w:rFonts w:ascii="Open Sans" w:hAnsi="Open Sans" w:cs="Open Sans"/>
                <w:b/>
                <w:bCs/>
                <w:sz w:val="20"/>
                <w:szCs w:val="20"/>
              </w:rPr>
              <w:t xml:space="preserve">M1.S.ID.C.7 </w:t>
            </w:r>
            <w:r w:rsidRPr="003A45DF">
              <w:rPr>
                <w:rFonts w:ascii="Open Sans" w:hAnsi="Open Sans" w:cs="Open Sans"/>
                <w:bCs/>
                <w:sz w:val="20"/>
                <w:szCs w:val="20"/>
              </w:rPr>
              <w:t>Distinguish between correlation and causation.</w:t>
            </w:r>
          </w:p>
        </w:tc>
        <w:tc>
          <w:tcPr>
            <w:tcW w:w="195" w:type="pct"/>
          </w:tcPr>
          <w:p w14:paraId="113C25B1" w14:textId="77777777" w:rsidR="008656C1" w:rsidRPr="003A45DF" w:rsidRDefault="008656C1" w:rsidP="009D0943">
            <w:pPr>
              <w:rPr>
                <w:rFonts w:ascii="Open Sans" w:hAnsi="Open Sans" w:cs="Open Sans"/>
                <w:sz w:val="20"/>
                <w:szCs w:val="20"/>
              </w:rPr>
            </w:pPr>
          </w:p>
        </w:tc>
        <w:tc>
          <w:tcPr>
            <w:tcW w:w="178" w:type="pct"/>
          </w:tcPr>
          <w:p w14:paraId="4B7EC47A" w14:textId="77777777" w:rsidR="008656C1" w:rsidRPr="003A45DF" w:rsidRDefault="008656C1" w:rsidP="009D0943">
            <w:pPr>
              <w:rPr>
                <w:rFonts w:ascii="Open Sans" w:hAnsi="Open Sans" w:cs="Open Sans"/>
                <w:sz w:val="20"/>
                <w:szCs w:val="20"/>
              </w:rPr>
            </w:pPr>
          </w:p>
        </w:tc>
        <w:tc>
          <w:tcPr>
            <w:tcW w:w="1678" w:type="pct"/>
          </w:tcPr>
          <w:p w14:paraId="5944599B" w14:textId="77777777" w:rsidR="008656C1" w:rsidRPr="003A45DF" w:rsidRDefault="008656C1" w:rsidP="009D0943">
            <w:pPr>
              <w:rPr>
                <w:rFonts w:ascii="Open Sans" w:hAnsi="Open Sans" w:cs="Open Sans"/>
                <w:sz w:val="20"/>
                <w:szCs w:val="20"/>
              </w:rPr>
            </w:pPr>
          </w:p>
        </w:tc>
      </w:tr>
      <w:tr w:rsidR="009D0943" w:rsidRPr="003A45DF" w14:paraId="662527BF" w14:textId="77777777" w:rsidTr="000E6C70">
        <w:trPr>
          <w:cantSplit/>
          <w:trHeight w:val="3842"/>
          <w:jc w:val="center"/>
        </w:trPr>
        <w:tc>
          <w:tcPr>
            <w:tcW w:w="5000" w:type="pct"/>
            <w:gridSpan w:val="5"/>
            <w:shd w:val="clear" w:color="auto" w:fill="auto"/>
          </w:tcPr>
          <w:p w14:paraId="13920D26" w14:textId="0EBC10D5" w:rsidR="009D0943" w:rsidRPr="003A45DF" w:rsidRDefault="009D0943" w:rsidP="009D0943">
            <w:pPr>
              <w:keepNext/>
              <w:rPr>
                <w:rFonts w:ascii="Open Sans" w:hAnsi="Open Sans" w:cs="Open Sans"/>
                <w:b/>
                <w:sz w:val="20"/>
                <w:szCs w:val="20"/>
              </w:rPr>
            </w:pPr>
            <w:r w:rsidRPr="003A45DF">
              <w:rPr>
                <w:rFonts w:ascii="Open Sans" w:hAnsi="Open Sans" w:cs="Open Sans"/>
                <w:b/>
                <w:sz w:val="20"/>
                <w:szCs w:val="20"/>
              </w:rPr>
              <w:t>Additional comments on course standards within the materials:</w:t>
            </w:r>
          </w:p>
          <w:p w14:paraId="5FDE8016" w14:textId="77777777" w:rsidR="009D0943" w:rsidRPr="003A45DF" w:rsidRDefault="009D0943" w:rsidP="009D0943">
            <w:pPr>
              <w:keepNext/>
              <w:rPr>
                <w:rFonts w:ascii="Open Sans" w:hAnsi="Open Sans" w:cs="Open Sans"/>
                <w:b/>
                <w:sz w:val="20"/>
                <w:szCs w:val="20"/>
              </w:rPr>
            </w:pPr>
          </w:p>
          <w:p w14:paraId="62F968AC" w14:textId="77777777" w:rsidR="009D0943" w:rsidRPr="003A45DF" w:rsidRDefault="009D0943" w:rsidP="009D0943">
            <w:pPr>
              <w:keepNext/>
              <w:rPr>
                <w:rFonts w:ascii="Open Sans" w:hAnsi="Open Sans" w:cs="Open Sans"/>
                <w:b/>
                <w:sz w:val="20"/>
                <w:szCs w:val="20"/>
              </w:rPr>
            </w:pPr>
          </w:p>
          <w:p w14:paraId="17572D05" w14:textId="77777777" w:rsidR="009D0943" w:rsidRPr="003A45DF" w:rsidRDefault="009D0943" w:rsidP="009D0943">
            <w:pPr>
              <w:rPr>
                <w:rFonts w:ascii="Open Sans" w:hAnsi="Open Sans" w:cs="Open Sans"/>
                <w:sz w:val="20"/>
                <w:szCs w:val="20"/>
              </w:rPr>
            </w:pPr>
          </w:p>
          <w:p w14:paraId="0666E373" w14:textId="77777777" w:rsidR="00932AB5" w:rsidRPr="003A45DF" w:rsidRDefault="00932AB5" w:rsidP="009D0943">
            <w:pPr>
              <w:rPr>
                <w:rFonts w:ascii="Open Sans" w:hAnsi="Open Sans" w:cs="Open Sans"/>
                <w:sz w:val="20"/>
                <w:szCs w:val="20"/>
              </w:rPr>
            </w:pPr>
          </w:p>
          <w:p w14:paraId="343062F5" w14:textId="77777777" w:rsidR="00932AB5" w:rsidRPr="003A45DF" w:rsidRDefault="00932AB5" w:rsidP="009D0943">
            <w:pPr>
              <w:rPr>
                <w:rFonts w:ascii="Open Sans" w:hAnsi="Open Sans" w:cs="Open Sans"/>
                <w:sz w:val="20"/>
                <w:szCs w:val="20"/>
              </w:rPr>
            </w:pPr>
          </w:p>
          <w:p w14:paraId="1B0D3E8B" w14:textId="77777777" w:rsidR="00932AB5" w:rsidRPr="003A45DF" w:rsidRDefault="00932AB5" w:rsidP="009D0943">
            <w:pPr>
              <w:rPr>
                <w:rFonts w:ascii="Open Sans" w:hAnsi="Open Sans" w:cs="Open Sans"/>
                <w:sz w:val="20"/>
                <w:szCs w:val="20"/>
              </w:rPr>
            </w:pPr>
          </w:p>
        </w:tc>
      </w:tr>
    </w:tbl>
    <w:tbl>
      <w:tblPr>
        <w:tblStyle w:val="TableGrid"/>
        <w:tblpPr w:leftFromText="180" w:rightFromText="180" w:vertAnchor="text" w:horzAnchor="margin" w:tblpY="169"/>
        <w:tblW w:w="0" w:type="auto"/>
        <w:tblLook w:val="04A0" w:firstRow="1" w:lastRow="0" w:firstColumn="1" w:lastColumn="0" w:noHBand="0" w:noVBand="1"/>
      </w:tblPr>
      <w:tblGrid>
        <w:gridCol w:w="7465"/>
        <w:gridCol w:w="540"/>
        <w:gridCol w:w="540"/>
        <w:gridCol w:w="4405"/>
      </w:tblGrid>
      <w:tr w:rsidR="007433AC" w:rsidRPr="007433AC" w14:paraId="73F14067" w14:textId="77777777" w:rsidTr="000E6C70">
        <w:trPr>
          <w:trHeight w:val="576"/>
        </w:trPr>
        <w:tc>
          <w:tcPr>
            <w:tcW w:w="12950" w:type="dxa"/>
            <w:gridSpan w:val="4"/>
            <w:shd w:val="clear" w:color="auto" w:fill="D9D9D9" w:themeFill="background1" w:themeFillShade="D9"/>
            <w:vAlign w:val="center"/>
          </w:tcPr>
          <w:p w14:paraId="5D85BC72" w14:textId="77777777" w:rsidR="007433AC" w:rsidRPr="002847AF" w:rsidRDefault="007433AC" w:rsidP="000E6C70">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6E9B3CF9" w14:textId="77777777" w:rsidR="007433AC" w:rsidRPr="007433AC" w:rsidRDefault="007433AC" w:rsidP="000E6C70">
            <w:pPr>
              <w:keepNext/>
              <w:tabs>
                <w:tab w:val="left" w:pos="4470"/>
              </w:tabs>
              <w:rPr>
                <w:b/>
                <w:i/>
                <w:sz w:val="16"/>
                <w:szCs w:val="16"/>
              </w:rPr>
            </w:pPr>
          </w:p>
          <w:p w14:paraId="547F1B4F" w14:textId="77777777" w:rsidR="007433AC" w:rsidRDefault="007433AC" w:rsidP="000E6C70">
            <w:pPr>
              <w:keepNext/>
              <w:tabs>
                <w:tab w:val="left" w:pos="4470"/>
              </w:tabs>
              <w:rPr>
                <w:sz w:val="20"/>
                <w:szCs w:val="20"/>
              </w:rPr>
            </w:pPr>
            <w:r w:rsidRPr="00657632">
              <w:rPr>
                <w:b/>
                <w:i/>
                <w:sz w:val="20"/>
                <w:szCs w:val="20"/>
              </w:rPr>
              <w:t xml:space="preserve">Part B. </w:t>
            </w:r>
            <w:r w:rsidRPr="003D2E47">
              <w:rPr>
                <w:b/>
                <w:i/>
                <w:sz w:val="20"/>
                <w:szCs w:val="20"/>
              </w:rPr>
              <w:t xml:space="preserve">Focus: </w:t>
            </w:r>
            <w:r w:rsidRPr="00E736DA">
              <w:rPr>
                <w:sz w:val="20"/>
                <w:szCs w:val="20"/>
              </w:rPr>
              <w:t xml:space="preserve">Instruction centers on the </w:t>
            </w:r>
            <w:r>
              <w:rPr>
                <w:sz w:val="20"/>
                <w:szCs w:val="20"/>
              </w:rPr>
              <w:t>course standards, standards for mathematical practice, and literacy skills for mathematical proficiency.</w:t>
            </w:r>
          </w:p>
          <w:p w14:paraId="2B479379" w14:textId="77777777" w:rsidR="007433AC" w:rsidRPr="007433AC" w:rsidRDefault="007433AC" w:rsidP="000E6C70">
            <w:pPr>
              <w:keepNext/>
              <w:tabs>
                <w:tab w:val="left" w:pos="4470"/>
              </w:tabs>
              <w:rPr>
                <w:sz w:val="16"/>
                <w:szCs w:val="16"/>
              </w:rPr>
            </w:pPr>
          </w:p>
        </w:tc>
      </w:tr>
      <w:tr w:rsidR="007433AC" w:rsidRPr="007A5307" w14:paraId="1EFC9603" w14:textId="77777777" w:rsidTr="000E6C70">
        <w:tc>
          <w:tcPr>
            <w:tcW w:w="7465" w:type="dxa"/>
            <w:shd w:val="clear" w:color="auto" w:fill="F2F2F2" w:themeFill="background1" w:themeFillShade="F2"/>
          </w:tcPr>
          <w:p w14:paraId="09409925" w14:textId="77777777" w:rsidR="007433AC" w:rsidRPr="00D60B11" w:rsidRDefault="007433AC" w:rsidP="000E6C70">
            <w:pPr>
              <w:keepNext/>
              <w:rPr>
                <w:b/>
                <w:sz w:val="20"/>
                <w:szCs w:val="20"/>
              </w:rPr>
            </w:pPr>
          </w:p>
        </w:tc>
        <w:tc>
          <w:tcPr>
            <w:tcW w:w="540" w:type="dxa"/>
            <w:shd w:val="clear" w:color="auto" w:fill="F2F2F2" w:themeFill="background1" w:themeFillShade="F2"/>
          </w:tcPr>
          <w:p w14:paraId="0E3FDF4F" w14:textId="77777777" w:rsidR="007433AC" w:rsidRPr="00D60B11" w:rsidRDefault="007433AC" w:rsidP="000E6C70">
            <w:pPr>
              <w:keepNext/>
              <w:rPr>
                <w:b/>
                <w:sz w:val="20"/>
                <w:szCs w:val="20"/>
              </w:rPr>
            </w:pPr>
            <w:r>
              <w:rPr>
                <w:b/>
                <w:sz w:val="20"/>
                <w:szCs w:val="20"/>
              </w:rPr>
              <w:t>Yes</w:t>
            </w:r>
          </w:p>
        </w:tc>
        <w:tc>
          <w:tcPr>
            <w:tcW w:w="540" w:type="dxa"/>
            <w:shd w:val="clear" w:color="auto" w:fill="F2F2F2" w:themeFill="background1" w:themeFillShade="F2"/>
          </w:tcPr>
          <w:p w14:paraId="43669C63" w14:textId="77777777" w:rsidR="007433AC" w:rsidRPr="00D60B11" w:rsidRDefault="007433AC" w:rsidP="000E6C70">
            <w:pPr>
              <w:keepNext/>
              <w:rPr>
                <w:b/>
                <w:sz w:val="20"/>
                <w:szCs w:val="20"/>
              </w:rPr>
            </w:pPr>
            <w:r>
              <w:rPr>
                <w:b/>
                <w:sz w:val="20"/>
                <w:szCs w:val="20"/>
              </w:rPr>
              <w:t>No</w:t>
            </w:r>
          </w:p>
        </w:tc>
        <w:tc>
          <w:tcPr>
            <w:tcW w:w="4405" w:type="dxa"/>
            <w:shd w:val="clear" w:color="auto" w:fill="F2F2F2" w:themeFill="background1" w:themeFillShade="F2"/>
          </w:tcPr>
          <w:p w14:paraId="528A4EC4" w14:textId="77777777" w:rsidR="007433AC" w:rsidRPr="007A5307" w:rsidRDefault="007433AC" w:rsidP="000E6C70">
            <w:pPr>
              <w:keepNext/>
              <w:rPr>
                <w:b/>
                <w:sz w:val="20"/>
                <w:szCs w:val="20"/>
              </w:rPr>
            </w:pPr>
            <w:r>
              <w:rPr>
                <w:b/>
                <w:sz w:val="20"/>
                <w:szCs w:val="20"/>
              </w:rPr>
              <w:t>Evidence of extraneous or mathematically inaccurate materials</w:t>
            </w:r>
          </w:p>
        </w:tc>
      </w:tr>
      <w:tr w:rsidR="007433AC" w:rsidRPr="009D39A5" w14:paraId="31F6BEAF" w14:textId="77777777" w:rsidTr="000E6C70">
        <w:trPr>
          <w:trHeight w:val="787"/>
        </w:trPr>
        <w:tc>
          <w:tcPr>
            <w:tcW w:w="7465" w:type="dxa"/>
          </w:tcPr>
          <w:p w14:paraId="5B13BEA4" w14:textId="359FAFDD" w:rsidR="007433AC" w:rsidRDefault="007433AC" w:rsidP="000E6C70">
            <w:pPr>
              <w:pStyle w:val="ListParagraph"/>
              <w:keepNext/>
              <w:numPr>
                <w:ilvl w:val="0"/>
                <w:numId w:val="4"/>
              </w:numPr>
              <w:rPr>
                <w:sz w:val="20"/>
                <w:szCs w:val="20"/>
              </w:rPr>
            </w:pPr>
            <w:r>
              <w:rPr>
                <w:sz w:val="20"/>
                <w:szCs w:val="20"/>
              </w:rPr>
              <w:t xml:space="preserve"> </w:t>
            </w:r>
            <w:r w:rsidRPr="005C78B8">
              <w:rPr>
                <w:sz w:val="20"/>
                <w:szCs w:val="20"/>
              </w:rPr>
              <w:t xml:space="preserve">Materials focus on the </w:t>
            </w:r>
            <w:r>
              <w:rPr>
                <w:sz w:val="20"/>
                <w:szCs w:val="20"/>
              </w:rPr>
              <w:t>course</w:t>
            </w:r>
            <w:r w:rsidRPr="005C78B8">
              <w:rPr>
                <w:sz w:val="20"/>
                <w:szCs w:val="20"/>
              </w:rPr>
              <w:t xml:space="preserve"> standards</w:t>
            </w:r>
            <w:r w:rsidR="00D077FE">
              <w:rPr>
                <w:sz w:val="20"/>
                <w:szCs w:val="20"/>
              </w:rPr>
              <w:t>.  T</w:t>
            </w:r>
            <w:r w:rsidRPr="005C78B8">
              <w:rPr>
                <w:sz w:val="20"/>
                <w:szCs w:val="20"/>
              </w:rPr>
              <w:t>opics from future courses and/or earlier grades/courses</w:t>
            </w:r>
            <w:r w:rsidR="00D077FE">
              <w:rPr>
                <w:sz w:val="20"/>
                <w:szCs w:val="20"/>
              </w:rPr>
              <w:t xml:space="preserve"> </w:t>
            </w:r>
            <w:r w:rsidRPr="005C78B8">
              <w:rPr>
                <w:sz w:val="20"/>
                <w:szCs w:val="20"/>
              </w:rPr>
              <w:t>are clearly identified as such in the materials</w:t>
            </w:r>
            <w:r>
              <w:rPr>
                <w:sz w:val="20"/>
                <w:szCs w:val="20"/>
              </w:rPr>
              <w:t>,</w:t>
            </w:r>
            <w:r w:rsidRPr="005C78B8">
              <w:rPr>
                <w:sz w:val="20"/>
                <w:szCs w:val="20"/>
              </w:rPr>
              <w:t xml:space="preserve"> and do not detract from focus.</w:t>
            </w:r>
          </w:p>
          <w:p w14:paraId="1F857358" w14:textId="77777777" w:rsidR="007433AC" w:rsidRPr="005C78B8" w:rsidRDefault="007433AC" w:rsidP="000E6C70">
            <w:pPr>
              <w:pStyle w:val="ListParagraph"/>
              <w:keepNext/>
              <w:rPr>
                <w:sz w:val="20"/>
                <w:szCs w:val="20"/>
              </w:rPr>
            </w:pPr>
          </w:p>
        </w:tc>
        <w:tc>
          <w:tcPr>
            <w:tcW w:w="540" w:type="dxa"/>
          </w:tcPr>
          <w:p w14:paraId="5DA6C1AC" w14:textId="77777777" w:rsidR="007433AC" w:rsidRPr="009D39A5" w:rsidRDefault="007433AC" w:rsidP="000E6C70">
            <w:pPr>
              <w:keepNext/>
              <w:rPr>
                <w:b/>
                <w:sz w:val="20"/>
                <w:szCs w:val="20"/>
              </w:rPr>
            </w:pPr>
          </w:p>
        </w:tc>
        <w:tc>
          <w:tcPr>
            <w:tcW w:w="540" w:type="dxa"/>
          </w:tcPr>
          <w:p w14:paraId="6160C0FE" w14:textId="77777777" w:rsidR="007433AC" w:rsidRPr="009D39A5" w:rsidRDefault="007433AC" w:rsidP="000E6C70">
            <w:pPr>
              <w:keepNext/>
              <w:rPr>
                <w:b/>
                <w:sz w:val="20"/>
                <w:szCs w:val="20"/>
              </w:rPr>
            </w:pPr>
          </w:p>
        </w:tc>
        <w:tc>
          <w:tcPr>
            <w:tcW w:w="4405" w:type="dxa"/>
          </w:tcPr>
          <w:p w14:paraId="57D8C47C" w14:textId="77777777" w:rsidR="007433AC" w:rsidRPr="009D39A5" w:rsidRDefault="007433AC" w:rsidP="000E6C70">
            <w:pPr>
              <w:keepNext/>
              <w:rPr>
                <w:b/>
                <w:sz w:val="20"/>
                <w:szCs w:val="20"/>
              </w:rPr>
            </w:pPr>
          </w:p>
        </w:tc>
      </w:tr>
      <w:tr w:rsidR="004A4516" w:rsidRPr="009D39A5" w14:paraId="5A1A38C2" w14:textId="77777777" w:rsidTr="000E6C70">
        <w:trPr>
          <w:trHeight w:val="787"/>
        </w:trPr>
        <w:tc>
          <w:tcPr>
            <w:tcW w:w="7465" w:type="dxa"/>
          </w:tcPr>
          <w:p w14:paraId="11A5485F" w14:textId="29BD5266" w:rsidR="004A4516" w:rsidRDefault="004A4516" w:rsidP="000E6C70">
            <w:pPr>
              <w:pStyle w:val="ListParagraph"/>
              <w:keepNext/>
              <w:numPr>
                <w:ilvl w:val="0"/>
                <w:numId w:val="4"/>
              </w:numPr>
              <w:rPr>
                <w:sz w:val="20"/>
                <w:szCs w:val="20"/>
              </w:rPr>
            </w:pPr>
            <w:r>
              <w:rPr>
                <w:sz w:val="20"/>
                <w:szCs w:val="20"/>
              </w:rPr>
              <w:t>At least 60% of the materials is devoted to the major work of the course standards.</w:t>
            </w:r>
          </w:p>
        </w:tc>
        <w:tc>
          <w:tcPr>
            <w:tcW w:w="540" w:type="dxa"/>
          </w:tcPr>
          <w:p w14:paraId="0CD628B3" w14:textId="77777777" w:rsidR="004A4516" w:rsidRPr="009D39A5" w:rsidRDefault="004A4516" w:rsidP="000E6C70">
            <w:pPr>
              <w:keepNext/>
              <w:rPr>
                <w:b/>
                <w:sz w:val="20"/>
                <w:szCs w:val="20"/>
              </w:rPr>
            </w:pPr>
          </w:p>
        </w:tc>
        <w:tc>
          <w:tcPr>
            <w:tcW w:w="540" w:type="dxa"/>
          </w:tcPr>
          <w:p w14:paraId="0EE419BF" w14:textId="77777777" w:rsidR="004A4516" w:rsidRPr="009D39A5" w:rsidRDefault="004A4516" w:rsidP="000E6C70">
            <w:pPr>
              <w:keepNext/>
              <w:rPr>
                <w:b/>
                <w:sz w:val="20"/>
                <w:szCs w:val="20"/>
              </w:rPr>
            </w:pPr>
          </w:p>
        </w:tc>
        <w:tc>
          <w:tcPr>
            <w:tcW w:w="4405" w:type="dxa"/>
          </w:tcPr>
          <w:p w14:paraId="5FBC6922" w14:textId="77777777" w:rsidR="004A4516" w:rsidRPr="009D39A5" w:rsidRDefault="004A4516" w:rsidP="000E6C70">
            <w:pPr>
              <w:keepNext/>
              <w:rPr>
                <w:b/>
                <w:sz w:val="20"/>
                <w:szCs w:val="20"/>
              </w:rPr>
            </w:pPr>
          </w:p>
        </w:tc>
      </w:tr>
      <w:tr w:rsidR="007433AC" w:rsidRPr="009D39A5" w14:paraId="4289439C" w14:textId="77777777" w:rsidTr="000E6C70">
        <w:trPr>
          <w:trHeight w:val="923"/>
        </w:trPr>
        <w:tc>
          <w:tcPr>
            <w:tcW w:w="7465" w:type="dxa"/>
          </w:tcPr>
          <w:p w14:paraId="61FE2028" w14:textId="06954E52" w:rsidR="007433AC" w:rsidRDefault="007433AC" w:rsidP="000E6C70">
            <w:pPr>
              <w:pStyle w:val="ListParagraph"/>
              <w:keepNext/>
              <w:numPr>
                <w:ilvl w:val="0"/>
                <w:numId w:val="4"/>
              </w:numPr>
              <w:rPr>
                <w:sz w:val="20"/>
                <w:szCs w:val="20"/>
              </w:rPr>
            </w:pPr>
            <w:r>
              <w:rPr>
                <w:sz w:val="20"/>
                <w:szCs w:val="20"/>
              </w:rPr>
              <w:t xml:space="preserve"> </w:t>
            </w:r>
            <w:r w:rsidRPr="005C78B8">
              <w:rPr>
                <w:sz w:val="20"/>
                <w:szCs w:val="20"/>
              </w:rPr>
              <w:t xml:space="preserve">Materials connect the </w:t>
            </w:r>
            <w:r w:rsidR="00D077FE">
              <w:rPr>
                <w:sz w:val="20"/>
                <w:szCs w:val="20"/>
              </w:rPr>
              <w:t>standards for mathematical practice</w:t>
            </w:r>
            <w:r>
              <w:rPr>
                <w:sz w:val="20"/>
                <w:szCs w:val="20"/>
              </w:rPr>
              <w:t xml:space="preserve"> and literacy skills</w:t>
            </w:r>
            <w:r w:rsidR="00D077FE">
              <w:rPr>
                <w:sz w:val="20"/>
                <w:szCs w:val="20"/>
              </w:rPr>
              <w:t xml:space="preserve"> for mathematical proficiency</w:t>
            </w:r>
            <w:r w:rsidRPr="005C78B8">
              <w:rPr>
                <w:sz w:val="20"/>
                <w:szCs w:val="20"/>
              </w:rPr>
              <w:t xml:space="preserve"> to the content standards in meaningful and intentional ways.  The development of the</w:t>
            </w:r>
            <w:r>
              <w:rPr>
                <w:sz w:val="20"/>
                <w:szCs w:val="20"/>
              </w:rPr>
              <w:t xml:space="preserve"> math </w:t>
            </w:r>
            <w:r w:rsidRPr="005C78B8">
              <w:rPr>
                <w:sz w:val="20"/>
                <w:szCs w:val="20"/>
              </w:rPr>
              <w:t>practice</w:t>
            </w:r>
            <w:r>
              <w:rPr>
                <w:sz w:val="20"/>
                <w:szCs w:val="20"/>
              </w:rPr>
              <w:t>s and literacy skills</w:t>
            </w:r>
            <w:r w:rsidRPr="005C78B8">
              <w:rPr>
                <w:sz w:val="20"/>
                <w:szCs w:val="20"/>
              </w:rPr>
              <w:t xml:space="preserve"> is well-grounded in content and not isolat</w:t>
            </w:r>
            <w:r>
              <w:rPr>
                <w:sz w:val="20"/>
                <w:szCs w:val="20"/>
              </w:rPr>
              <w:t>ed</w:t>
            </w:r>
            <w:r w:rsidRPr="005C78B8">
              <w:rPr>
                <w:sz w:val="20"/>
                <w:szCs w:val="20"/>
              </w:rPr>
              <w:t>.</w:t>
            </w:r>
          </w:p>
          <w:p w14:paraId="6D247D8A" w14:textId="77777777" w:rsidR="007433AC" w:rsidRPr="005C78B8" w:rsidRDefault="007433AC" w:rsidP="000E6C70">
            <w:pPr>
              <w:pStyle w:val="ListParagraph"/>
              <w:keepNext/>
              <w:rPr>
                <w:sz w:val="20"/>
                <w:szCs w:val="20"/>
              </w:rPr>
            </w:pPr>
          </w:p>
        </w:tc>
        <w:tc>
          <w:tcPr>
            <w:tcW w:w="540" w:type="dxa"/>
          </w:tcPr>
          <w:p w14:paraId="2BF0FD43" w14:textId="77777777" w:rsidR="007433AC" w:rsidRPr="009D39A5" w:rsidRDefault="007433AC" w:rsidP="000E6C70">
            <w:pPr>
              <w:keepNext/>
              <w:rPr>
                <w:b/>
                <w:sz w:val="20"/>
                <w:szCs w:val="20"/>
              </w:rPr>
            </w:pPr>
          </w:p>
        </w:tc>
        <w:tc>
          <w:tcPr>
            <w:tcW w:w="540" w:type="dxa"/>
          </w:tcPr>
          <w:p w14:paraId="5730BCFE" w14:textId="77777777" w:rsidR="007433AC" w:rsidRPr="009D39A5" w:rsidRDefault="007433AC" w:rsidP="000E6C70">
            <w:pPr>
              <w:keepNext/>
              <w:rPr>
                <w:b/>
                <w:sz w:val="20"/>
                <w:szCs w:val="20"/>
              </w:rPr>
            </w:pPr>
          </w:p>
        </w:tc>
        <w:tc>
          <w:tcPr>
            <w:tcW w:w="4405" w:type="dxa"/>
          </w:tcPr>
          <w:p w14:paraId="03CF4B52" w14:textId="77777777" w:rsidR="007433AC" w:rsidRPr="009D39A5" w:rsidRDefault="007433AC" w:rsidP="000E6C70">
            <w:pPr>
              <w:keepNext/>
              <w:rPr>
                <w:b/>
                <w:sz w:val="20"/>
                <w:szCs w:val="20"/>
              </w:rPr>
            </w:pPr>
          </w:p>
        </w:tc>
      </w:tr>
      <w:tr w:rsidR="007433AC" w:rsidRPr="009D39A5" w14:paraId="497999E5" w14:textId="77777777" w:rsidTr="000E6C70">
        <w:trPr>
          <w:trHeight w:val="923"/>
        </w:trPr>
        <w:tc>
          <w:tcPr>
            <w:tcW w:w="7465" w:type="dxa"/>
          </w:tcPr>
          <w:p w14:paraId="26F381B4" w14:textId="14713510" w:rsidR="007433AC" w:rsidRDefault="007433AC" w:rsidP="000E6C70">
            <w:pPr>
              <w:pStyle w:val="ListParagraph"/>
              <w:keepNext/>
              <w:numPr>
                <w:ilvl w:val="0"/>
                <w:numId w:val="4"/>
              </w:numPr>
              <w:rPr>
                <w:sz w:val="20"/>
                <w:szCs w:val="20"/>
              </w:rPr>
            </w:pPr>
            <w:r>
              <w:rPr>
                <w:sz w:val="20"/>
                <w:szCs w:val="20"/>
              </w:rPr>
              <w:t xml:space="preserve"> </w:t>
            </w:r>
            <w:r w:rsidRPr="005C78B8">
              <w:rPr>
                <w:sz w:val="20"/>
                <w:szCs w:val="20"/>
              </w:rPr>
              <w:t xml:space="preserve">Materials include teacher-directed materials that explain the role of the standards </w:t>
            </w:r>
            <w:r w:rsidR="00D077FE">
              <w:rPr>
                <w:sz w:val="20"/>
                <w:szCs w:val="20"/>
              </w:rPr>
              <w:t xml:space="preserve">for mathematical practice </w:t>
            </w:r>
            <w:r w:rsidRPr="005C78B8">
              <w:rPr>
                <w:sz w:val="20"/>
                <w:szCs w:val="20"/>
              </w:rPr>
              <w:t xml:space="preserve">in the classroom and in students' mathematical development.  Problems and activities present opportunities for students to make use of and exhibit the </w:t>
            </w:r>
            <w:r w:rsidR="00D077FE">
              <w:rPr>
                <w:sz w:val="20"/>
                <w:szCs w:val="20"/>
              </w:rPr>
              <w:t xml:space="preserve">math </w:t>
            </w:r>
            <w:r w:rsidRPr="005C78B8">
              <w:rPr>
                <w:sz w:val="20"/>
                <w:szCs w:val="20"/>
              </w:rPr>
              <w:t>practices as they work on content.</w:t>
            </w:r>
          </w:p>
          <w:p w14:paraId="66C39B8C" w14:textId="77777777" w:rsidR="007433AC" w:rsidRPr="008D0254" w:rsidRDefault="007433AC" w:rsidP="000E6C70">
            <w:pPr>
              <w:pStyle w:val="ListParagraph"/>
              <w:keepNext/>
              <w:rPr>
                <w:sz w:val="20"/>
                <w:szCs w:val="20"/>
              </w:rPr>
            </w:pPr>
          </w:p>
        </w:tc>
        <w:tc>
          <w:tcPr>
            <w:tcW w:w="540" w:type="dxa"/>
          </w:tcPr>
          <w:p w14:paraId="79333CCC" w14:textId="77777777" w:rsidR="007433AC" w:rsidRPr="009D39A5" w:rsidRDefault="007433AC" w:rsidP="000E6C70">
            <w:pPr>
              <w:keepNext/>
              <w:rPr>
                <w:b/>
                <w:sz w:val="20"/>
                <w:szCs w:val="20"/>
              </w:rPr>
            </w:pPr>
          </w:p>
        </w:tc>
        <w:tc>
          <w:tcPr>
            <w:tcW w:w="540" w:type="dxa"/>
          </w:tcPr>
          <w:p w14:paraId="3DB05060" w14:textId="77777777" w:rsidR="007433AC" w:rsidRPr="009D39A5" w:rsidRDefault="007433AC" w:rsidP="000E6C70">
            <w:pPr>
              <w:keepNext/>
              <w:rPr>
                <w:b/>
                <w:sz w:val="20"/>
                <w:szCs w:val="20"/>
              </w:rPr>
            </w:pPr>
          </w:p>
        </w:tc>
        <w:tc>
          <w:tcPr>
            <w:tcW w:w="4405" w:type="dxa"/>
          </w:tcPr>
          <w:p w14:paraId="30084CDD" w14:textId="77777777" w:rsidR="007433AC" w:rsidRPr="009D39A5" w:rsidRDefault="007433AC" w:rsidP="000E6C70">
            <w:pPr>
              <w:keepNext/>
              <w:rPr>
                <w:b/>
                <w:sz w:val="20"/>
                <w:szCs w:val="20"/>
              </w:rPr>
            </w:pPr>
          </w:p>
        </w:tc>
      </w:tr>
      <w:tr w:rsidR="007433AC" w:rsidRPr="009D39A5" w14:paraId="1AEA4B44" w14:textId="77777777" w:rsidTr="000E6C70">
        <w:trPr>
          <w:trHeight w:val="320"/>
        </w:trPr>
        <w:tc>
          <w:tcPr>
            <w:tcW w:w="7465" w:type="dxa"/>
          </w:tcPr>
          <w:p w14:paraId="5911B756" w14:textId="566D170A" w:rsidR="007433AC" w:rsidRDefault="007433AC" w:rsidP="000E6C70">
            <w:pPr>
              <w:pStyle w:val="ListParagraph"/>
              <w:keepNext/>
              <w:numPr>
                <w:ilvl w:val="0"/>
                <w:numId w:val="4"/>
              </w:numPr>
              <w:rPr>
                <w:sz w:val="20"/>
                <w:szCs w:val="20"/>
              </w:rPr>
            </w:pPr>
            <w:r w:rsidRPr="005C78B8">
              <w:rPr>
                <w:sz w:val="20"/>
                <w:szCs w:val="20"/>
              </w:rPr>
              <w:t xml:space="preserve">Materials are mathematically accurate and </w:t>
            </w:r>
            <w:r>
              <w:rPr>
                <w:sz w:val="20"/>
                <w:szCs w:val="20"/>
              </w:rPr>
              <w:t>course</w:t>
            </w:r>
            <w:r w:rsidRPr="005C78B8">
              <w:rPr>
                <w:sz w:val="20"/>
                <w:szCs w:val="20"/>
              </w:rPr>
              <w:t xml:space="preserve"> appropriate.</w:t>
            </w:r>
          </w:p>
          <w:p w14:paraId="17B35395" w14:textId="77777777" w:rsidR="007433AC" w:rsidRPr="008D0254" w:rsidRDefault="007433AC" w:rsidP="000E6C70">
            <w:pPr>
              <w:pStyle w:val="ListParagraph"/>
              <w:keepNext/>
              <w:rPr>
                <w:sz w:val="20"/>
                <w:szCs w:val="20"/>
              </w:rPr>
            </w:pPr>
          </w:p>
        </w:tc>
        <w:tc>
          <w:tcPr>
            <w:tcW w:w="540" w:type="dxa"/>
          </w:tcPr>
          <w:p w14:paraId="559A3FD6" w14:textId="77777777" w:rsidR="007433AC" w:rsidRPr="009D39A5" w:rsidRDefault="007433AC" w:rsidP="000E6C70">
            <w:pPr>
              <w:keepNext/>
              <w:rPr>
                <w:b/>
                <w:sz w:val="20"/>
                <w:szCs w:val="20"/>
              </w:rPr>
            </w:pPr>
          </w:p>
        </w:tc>
        <w:tc>
          <w:tcPr>
            <w:tcW w:w="540" w:type="dxa"/>
          </w:tcPr>
          <w:p w14:paraId="198FE43D" w14:textId="77777777" w:rsidR="007433AC" w:rsidRPr="009D39A5" w:rsidRDefault="007433AC" w:rsidP="000E6C70">
            <w:pPr>
              <w:keepNext/>
              <w:rPr>
                <w:b/>
                <w:sz w:val="20"/>
                <w:szCs w:val="20"/>
              </w:rPr>
            </w:pPr>
          </w:p>
        </w:tc>
        <w:tc>
          <w:tcPr>
            <w:tcW w:w="4405" w:type="dxa"/>
          </w:tcPr>
          <w:p w14:paraId="4033B66D" w14:textId="77777777" w:rsidR="007433AC" w:rsidRPr="009D39A5" w:rsidRDefault="007433AC" w:rsidP="000E6C70">
            <w:pPr>
              <w:keepNext/>
              <w:rPr>
                <w:b/>
                <w:sz w:val="20"/>
                <w:szCs w:val="20"/>
              </w:rPr>
            </w:pPr>
          </w:p>
        </w:tc>
      </w:tr>
      <w:tr w:rsidR="007433AC" w:rsidRPr="009D39A5" w14:paraId="630208C0" w14:textId="77777777" w:rsidTr="000E6C70">
        <w:trPr>
          <w:trHeight w:val="320"/>
        </w:trPr>
        <w:tc>
          <w:tcPr>
            <w:tcW w:w="12950" w:type="dxa"/>
            <w:gridSpan w:val="4"/>
          </w:tcPr>
          <w:p w14:paraId="05EFEF5D" w14:textId="06E28D79" w:rsidR="00B761A1" w:rsidRDefault="00B761A1" w:rsidP="000E6C70">
            <w:pPr>
              <w:keepNext/>
              <w:rPr>
                <w:b/>
                <w:sz w:val="20"/>
                <w:szCs w:val="20"/>
              </w:rPr>
            </w:pPr>
            <w:r>
              <w:rPr>
                <w:b/>
                <w:sz w:val="20"/>
                <w:szCs w:val="20"/>
              </w:rPr>
              <w:t>Additional comments on focus within the materials:</w:t>
            </w:r>
          </w:p>
          <w:p w14:paraId="09FA6B84" w14:textId="77777777" w:rsidR="007433AC" w:rsidRDefault="007433AC" w:rsidP="000E6C70">
            <w:pPr>
              <w:keepNext/>
              <w:rPr>
                <w:b/>
                <w:sz w:val="20"/>
                <w:szCs w:val="20"/>
              </w:rPr>
            </w:pPr>
          </w:p>
          <w:p w14:paraId="66FB4E97" w14:textId="77777777" w:rsidR="007433AC" w:rsidRDefault="007433AC" w:rsidP="000E6C70">
            <w:pPr>
              <w:keepNext/>
              <w:rPr>
                <w:b/>
                <w:sz w:val="20"/>
                <w:szCs w:val="20"/>
              </w:rPr>
            </w:pPr>
          </w:p>
          <w:p w14:paraId="5202D411" w14:textId="77777777" w:rsidR="007433AC" w:rsidRDefault="007433AC" w:rsidP="000E6C70">
            <w:pPr>
              <w:keepNext/>
              <w:rPr>
                <w:b/>
                <w:sz w:val="20"/>
                <w:szCs w:val="20"/>
              </w:rPr>
            </w:pPr>
          </w:p>
          <w:p w14:paraId="518E6884" w14:textId="77777777" w:rsidR="007433AC" w:rsidRDefault="007433AC" w:rsidP="000E6C70">
            <w:pPr>
              <w:keepNext/>
              <w:rPr>
                <w:b/>
                <w:sz w:val="20"/>
                <w:szCs w:val="20"/>
              </w:rPr>
            </w:pPr>
          </w:p>
          <w:p w14:paraId="00D0BD7D" w14:textId="77777777" w:rsidR="007433AC" w:rsidRPr="009D39A5" w:rsidRDefault="007433AC" w:rsidP="000E6C70">
            <w:pPr>
              <w:keepNext/>
              <w:rPr>
                <w:b/>
                <w:sz w:val="20"/>
                <w:szCs w:val="20"/>
              </w:rPr>
            </w:pPr>
          </w:p>
        </w:tc>
      </w:tr>
    </w:tbl>
    <w:p w14:paraId="018FCE88" w14:textId="77777777" w:rsidR="00910A4D" w:rsidRDefault="00910A4D"/>
    <w:p w14:paraId="04F2DFF2" w14:textId="77777777" w:rsidR="00505F78" w:rsidRDefault="00505F78"/>
    <w:p w14:paraId="5142C7DE" w14:textId="77777777" w:rsidR="007433AC" w:rsidRDefault="007433AC"/>
    <w:tbl>
      <w:tblPr>
        <w:tblStyle w:val="TableGrid"/>
        <w:tblpPr w:leftFromText="180" w:rightFromText="180" w:vertAnchor="text" w:horzAnchor="margin" w:tblpY="244"/>
        <w:tblW w:w="0" w:type="auto"/>
        <w:tblLook w:val="04A0" w:firstRow="1" w:lastRow="0" w:firstColumn="1" w:lastColumn="0" w:noHBand="0" w:noVBand="1"/>
      </w:tblPr>
      <w:tblGrid>
        <w:gridCol w:w="7465"/>
        <w:gridCol w:w="540"/>
        <w:gridCol w:w="540"/>
        <w:gridCol w:w="4405"/>
      </w:tblGrid>
      <w:tr w:rsidR="00B761A1" w:rsidRPr="009D39A5" w14:paraId="072DE8C5" w14:textId="77777777" w:rsidTr="000E6C70">
        <w:trPr>
          <w:trHeight w:val="518"/>
        </w:trPr>
        <w:tc>
          <w:tcPr>
            <w:tcW w:w="12950" w:type="dxa"/>
            <w:gridSpan w:val="4"/>
            <w:shd w:val="clear" w:color="auto" w:fill="D9D9D9" w:themeFill="background1" w:themeFillShade="D9"/>
            <w:vAlign w:val="center"/>
          </w:tcPr>
          <w:p w14:paraId="69F735AE" w14:textId="77777777" w:rsidR="00B761A1" w:rsidRPr="002847AF" w:rsidRDefault="00B761A1" w:rsidP="000E6C70">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4BD34640" w14:textId="77777777" w:rsidR="00B761A1" w:rsidRDefault="00B761A1" w:rsidP="000E6C70">
            <w:pPr>
              <w:keepNext/>
              <w:rPr>
                <w:b/>
                <w:i/>
                <w:sz w:val="20"/>
                <w:szCs w:val="20"/>
              </w:rPr>
            </w:pPr>
          </w:p>
          <w:p w14:paraId="033AF0A0" w14:textId="77777777" w:rsidR="00B761A1" w:rsidRPr="009D39A5" w:rsidRDefault="00B761A1" w:rsidP="000E6C70">
            <w:pPr>
              <w:keepNext/>
              <w:rPr>
                <w:b/>
                <w:sz w:val="20"/>
                <w:szCs w:val="20"/>
              </w:rPr>
            </w:pPr>
            <w:r>
              <w:rPr>
                <w:b/>
                <w:i/>
                <w:sz w:val="20"/>
                <w:szCs w:val="20"/>
              </w:rPr>
              <w:t xml:space="preserve">Part C. </w:t>
            </w:r>
            <w:r w:rsidRPr="00C02EFD">
              <w:rPr>
                <w:b/>
                <w:i/>
                <w:sz w:val="20"/>
                <w:szCs w:val="20"/>
              </w:rPr>
              <w:t>Rigor</w:t>
            </w:r>
            <w:r w:rsidRPr="00121D82">
              <w:rPr>
                <w:sz w:val="20"/>
                <w:szCs w:val="20"/>
              </w:rPr>
              <w:t xml:space="preserve">: </w:t>
            </w:r>
            <w:r w:rsidRPr="00873EE7">
              <w:rPr>
                <w:sz w:val="20"/>
                <w:szCs w:val="20"/>
              </w:rPr>
              <w:t xml:space="preserve"> The three aspects of rigor are given full attention: conceptual understanding, procedural fluency, and application.</w:t>
            </w:r>
          </w:p>
        </w:tc>
      </w:tr>
      <w:tr w:rsidR="00B761A1" w14:paraId="31DB25D8" w14:textId="77777777" w:rsidTr="000E6C70">
        <w:trPr>
          <w:trHeight w:val="527"/>
        </w:trPr>
        <w:tc>
          <w:tcPr>
            <w:tcW w:w="7465" w:type="dxa"/>
            <w:shd w:val="clear" w:color="auto" w:fill="F2F2F2" w:themeFill="background1" w:themeFillShade="F2"/>
          </w:tcPr>
          <w:p w14:paraId="07477B5B" w14:textId="77777777" w:rsidR="00B761A1" w:rsidRDefault="00B761A1" w:rsidP="000E6C70">
            <w:pPr>
              <w:keepNext/>
              <w:rPr>
                <w:b/>
                <w:i/>
                <w:sz w:val="20"/>
                <w:szCs w:val="20"/>
              </w:rPr>
            </w:pPr>
          </w:p>
        </w:tc>
        <w:tc>
          <w:tcPr>
            <w:tcW w:w="540" w:type="dxa"/>
            <w:shd w:val="clear" w:color="auto" w:fill="F2F2F2" w:themeFill="background1" w:themeFillShade="F2"/>
          </w:tcPr>
          <w:p w14:paraId="5C53F57D" w14:textId="77777777" w:rsidR="00B761A1" w:rsidRDefault="00B761A1" w:rsidP="000E6C70">
            <w:pPr>
              <w:keepNext/>
              <w:rPr>
                <w:b/>
                <w:i/>
                <w:sz w:val="20"/>
                <w:szCs w:val="20"/>
              </w:rPr>
            </w:pPr>
            <w:r w:rsidRPr="00D60B11">
              <w:rPr>
                <w:b/>
                <w:sz w:val="20"/>
                <w:szCs w:val="20"/>
              </w:rPr>
              <w:t>Yes</w:t>
            </w:r>
          </w:p>
        </w:tc>
        <w:tc>
          <w:tcPr>
            <w:tcW w:w="540" w:type="dxa"/>
            <w:shd w:val="clear" w:color="auto" w:fill="F2F2F2" w:themeFill="background1" w:themeFillShade="F2"/>
          </w:tcPr>
          <w:p w14:paraId="1BFDAA23" w14:textId="77777777" w:rsidR="00B761A1" w:rsidRDefault="00B761A1" w:rsidP="000E6C70">
            <w:pPr>
              <w:keepNext/>
              <w:rPr>
                <w:b/>
                <w:i/>
                <w:sz w:val="20"/>
                <w:szCs w:val="20"/>
              </w:rPr>
            </w:pPr>
            <w:r w:rsidRPr="00D60B11">
              <w:rPr>
                <w:b/>
                <w:sz w:val="20"/>
                <w:szCs w:val="20"/>
              </w:rPr>
              <w:t>No</w:t>
            </w:r>
          </w:p>
        </w:tc>
        <w:tc>
          <w:tcPr>
            <w:tcW w:w="4405" w:type="dxa"/>
            <w:shd w:val="clear" w:color="auto" w:fill="F2F2F2" w:themeFill="background1" w:themeFillShade="F2"/>
          </w:tcPr>
          <w:p w14:paraId="6D74B89C" w14:textId="77777777" w:rsidR="00B761A1" w:rsidRDefault="00B761A1" w:rsidP="000E6C70">
            <w:pPr>
              <w:keepNext/>
              <w:rPr>
                <w:b/>
                <w:i/>
                <w:sz w:val="20"/>
                <w:szCs w:val="20"/>
              </w:rPr>
            </w:pPr>
            <w:r>
              <w:rPr>
                <w:b/>
                <w:sz w:val="20"/>
                <w:szCs w:val="20"/>
              </w:rPr>
              <w:t xml:space="preserve">Evidence of the three aspects of rigor </w:t>
            </w:r>
          </w:p>
        </w:tc>
      </w:tr>
      <w:tr w:rsidR="00B761A1" w14:paraId="5EA131CB" w14:textId="77777777" w:rsidTr="000E6C70">
        <w:trPr>
          <w:trHeight w:val="527"/>
        </w:trPr>
        <w:tc>
          <w:tcPr>
            <w:tcW w:w="7465" w:type="dxa"/>
            <w:shd w:val="clear" w:color="auto" w:fill="FFFFFF" w:themeFill="background1"/>
            <w:vAlign w:val="center"/>
          </w:tcPr>
          <w:p w14:paraId="3F479BF9" w14:textId="30CCF496" w:rsidR="00B761A1" w:rsidRPr="008D0254" w:rsidRDefault="00B761A1" w:rsidP="000E6C70">
            <w:pPr>
              <w:pStyle w:val="ListParagraph"/>
              <w:keepNext/>
              <w:numPr>
                <w:ilvl w:val="0"/>
                <w:numId w:val="3"/>
              </w:numPr>
              <w:rPr>
                <w:i/>
                <w:sz w:val="20"/>
                <w:szCs w:val="20"/>
              </w:rPr>
            </w:pPr>
            <w:r w:rsidRPr="005C78B8">
              <w:rPr>
                <w:sz w:val="20"/>
                <w:szCs w:val="20"/>
              </w:rPr>
              <w:t>The three aspects of rigor are given full attention: conceptual understanding, procedural fluency, and application.</w:t>
            </w:r>
          </w:p>
          <w:p w14:paraId="39376464" w14:textId="77777777" w:rsidR="00B761A1" w:rsidRPr="005C78B8" w:rsidRDefault="00B761A1" w:rsidP="000E6C70">
            <w:pPr>
              <w:pStyle w:val="ListParagraph"/>
              <w:keepNext/>
              <w:rPr>
                <w:i/>
                <w:sz w:val="20"/>
                <w:szCs w:val="20"/>
              </w:rPr>
            </w:pPr>
          </w:p>
        </w:tc>
        <w:tc>
          <w:tcPr>
            <w:tcW w:w="540" w:type="dxa"/>
            <w:shd w:val="clear" w:color="auto" w:fill="FFFFFF" w:themeFill="background1"/>
            <w:vAlign w:val="center"/>
          </w:tcPr>
          <w:p w14:paraId="1D132E5E" w14:textId="77777777" w:rsidR="00B761A1" w:rsidRDefault="00B761A1" w:rsidP="000E6C70">
            <w:pPr>
              <w:keepNext/>
              <w:rPr>
                <w:b/>
                <w:i/>
                <w:sz w:val="20"/>
                <w:szCs w:val="20"/>
              </w:rPr>
            </w:pPr>
          </w:p>
        </w:tc>
        <w:tc>
          <w:tcPr>
            <w:tcW w:w="540" w:type="dxa"/>
            <w:shd w:val="clear" w:color="auto" w:fill="FFFFFF" w:themeFill="background1"/>
            <w:vAlign w:val="center"/>
          </w:tcPr>
          <w:p w14:paraId="03E67E0E" w14:textId="77777777" w:rsidR="00B761A1" w:rsidRDefault="00B761A1" w:rsidP="000E6C70">
            <w:pPr>
              <w:keepNext/>
              <w:rPr>
                <w:b/>
                <w:i/>
                <w:sz w:val="20"/>
                <w:szCs w:val="20"/>
              </w:rPr>
            </w:pPr>
          </w:p>
        </w:tc>
        <w:tc>
          <w:tcPr>
            <w:tcW w:w="4405" w:type="dxa"/>
            <w:shd w:val="clear" w:color="auto" w:fill="FFFFFF" w:themeFill="background1"/>
            <w:vAlign w:val="center"/>
          </w:tcPr>
          <w:p w14:paraId="3C7E9183" w14:textId="77777777" w:rsidR="00B761A1" w:rsidRDefault="00B761A1" w:rsidP="000E6C70">
            <w:pPr>
              <w:keepNext/>
              <w:rPr>
                <w:b/>
                <w:i/>
                <w:sz w:val="20"/>
                <w:szCs w:val="20"/>
              </w:rPr>
            </w:pPr>
          </w:p>
        </w:tc>
      </w:tr>
      <w:tr w:rsidR="00B761A1" w14:paraId="1CB12E4C" w14:textId="77777777" w:rsidTr="000E6C70">
        <w:trPr>
          <w:trHeight w:val="527"/>
        </w:trPr>
        <w:tc>
          <w:tcPr>
            <w:tcW w:w="7465" w:type="dxa"/>
            <w:shd w:val="clear" w:color="auto" w:fill="FFFFFF" w:themeFill="background1"/>
            <w:vAlign w:val="center"/>
          </w:tcPr>
          <w:p w14:paraId="69002577" w14:textId="77777777" w:rsidR="00B761A1" w:rsidRPr="008D0254" w:rsidRDefault="00B761A1" w:rsidP="000E6C70">
            <w:pPr>
              <w:pStyle w:val="ListParagraph"/>
              <w:keepNext/>
              <w:numPr>
                <w:ilvl w:val="0"/>
                <w:numId w:val="3"/>
              </w:numPr>
              <w:rPr>
                <w:i/>
                <w:sz w:val="20"/>
                <w:szCs w:val="20"/>
              </w:rPr>
            </w:pPr>
            <w:r>
              <w:rPr>
                <w:rFonts w:cs="Microsoft Sans Serif"/>
                <w:sz w:val="20"/>
                <w:szCs w:val="20"/>
              </w:rPr>
              <w:t xml:space="preserve"> </w:t>
            </w:r>
            <w:r w:rsidRPr="005C78B8">
              <w:rPr>
                <w:rFonts w:cs="Microsoft Sans Serif"/>
                <w:sz w:val="20"/>
                <w:szCs w:val="20"/>
              </w:rPr>
              <w:t xml:space="preserve">High quality problems and questions designed to invite exploration and support conceptual understanding are included for content standards and clusters that explicitly call for it.  A variety of conceptual problems enable students to connect </w:t>
            </w:r>
            <w:r>
              <w:rPr>
                <w:rFonts w:cs="Microsoft Sans Serif"/>
                <w:sz w:val="20"/>
                <w:szCs w:val="20"/>
              </w:rPr>
              <w:t>mathematical</w:t>
            </w:r>
            <w:r w:rsidRPr="005C78B8">
              <w:rPr>
                <w:rFonts w:cs="Microsoft Sans Serif"/>
                <w:sz w:val="20"/>
                <w:szCs w:val="20"/>
              </w:rPr>
              <w:t xml:space="preserve"> ideas and representations, and transfer understandings to new situations.</w:t>
            </w:r>
          </w:p>
          <w:p w14:paraId="45AA3593" w14:textId="77777777" w:rsidR="00B761A1" w:rsidRPr="005C78B8" w:rsidRDefault="00B761A1" w:rsidP="000E6C70">
            <w:pPr>
              <w:pStyle w:val="ListParagraph"/>
              <w:keepNext/>
              <w:rPr>
                <w:i/>
                <w:sz w:val="20"/>
                <w:szCs w:val="20"/>
              </w:rPr>
            </w:pPr>
          </w:p>
        </w:tc>
        <w:tc>
          <w:tcPr>
            <w:tcW w:w="540" w:type="dxa"/>
            <w:shd w:val="clear" w:color="auto" w:fill="FFFFFF" w:themeFill="background1"/>
            <w:vAlign w:val="center"/>
          </w:tcPr>
          <w:p w14:paraId="2DD61F19" w14:textId="77777777" w:rsidR="00B761A1" w:rsidRDefault="00B761A1" w:rsidP="000E6C70">
            <w:pPr>
              <w:keepNext/>
              <w:rPr>
                <w:b/>
                <w:i/>
                <w:sz w:val="20"/>
                <w:szCs w:val="20"/>
              </w:rPr>
            </w:pPr>
          </w:p>
        </w:tc>
        <w:tc>
          <w:tcPr>
            <w:tcW w:w="540" w:type="dxa"/>
            <w:shd w:val="clear" w:color="auto" w:fill="FFFFFF" w:themeFill="background1"/>
            <w:vAlign w:val="center"/>
          </w:tcPr>
          <w:p w14:paraId="0A73BBA1" w14:textId="77777777" w:rsidR="00B761A1" w:rsidRDefault="00B761A1" w:rsidP="000E6C70">
            <w:pPr>
              <w:keepNext/>
              <w:rPr>
                <w:b/>
                <w:i/>
                <w:sz w:val="20"/>
                <w:szCs w:val="20"/>
              </w:rPr>
            </w:pPr>
          </w:p>
        </w:tc>
        <w:tc>
          <w:tcPr>
            <w:tcW w:w="4405" w:type="dxa"/>
            <w:shd w:val="clear" w:color="auto" w:fill="FFFFFF" w:themeFill="background1"/>
            <w:vAlign w:val="center"/>
          </w:tcPr>
          <w:p w14:paraId="14F1D626" w14:textId="77777777" w:rsidR="00B761A1" w:rsidRDefault="00B761A1" w:rsidP="000E6C70">
            <w:pPr>
              <w:keepNext/>
              <w:rPr>
                <w:b/>
                <w:i/>
                <w:sz w:val="20"/>
                <w:szCs w:val="20"/>
              </w:rPr>
            </w:pPr>
          </w:p>
        </w:tc>
      </w:tr>
      <w:tr w:rsidR="00B761A1" w14:paraId="58EAE9E8" w14:textId="77777777" w:rsidTr="000E6C70">
        <w:trPr>
          <w:trHeight w:val="527"/>
        </w:trPr>
        <w:tc>
          <w:tcPr>
            <w:tcW w:w="7465" w:type="dxa"/>
            <w:shd w:val="clear" w:color="auto" w:fill="FFFFFF" w:themeFill="background1"/>
            <w:vAlign w:val="center"/>
          </w:tcPr>
          <w:p w14:paraId="5449DFD1" w14:textId="77777777" w:rsidR="00B761A1" w:rsidRPr="008D0254" w:rsidRDefault="00B761A1" w:rsidP="000E6C70">
            <w:pPr>
              <w:pStyle w:val="ListParagraph"/>
              <w:keepNext/>
              <w:numPr>
                <w:ilvl w:val="0"/>
                <w:numId w:val="3"/>
              </w:numPr>
              <w:rPr>
                <w:i/>
                <w:sz w:val="20"/>
                <w:szCs w:val="20"/>
              </w:rPr>
            </w:pPr>
            <w:r>
              <w:rPr>
                <w:sz w:val="20"/>
                <w:szCs w:val="20"/>
              </w:rPr>
              <w:t xml:space="preserve"> </w:t>
            </w:r>
            <w:r w:rsidRPr="005C78B8">
              <w:rPr>
                <w:sz w:val="20"/>
                <w:szCs w:val="20"/>
              </w:rPr>
              <w:t>Materials support the development of fluency</w:t>
            </w:r>
            <w:r>
              <w:rPr>
                <w:sz w:val="20"/>
                <w:szCs w:val="20"/>
              </w:rPr>
              <w:t xml:space="preserve"> and </w:t>
            </w:r>
            <w:r w:rsidRPr="005C78B8">
              <w:rPr>
                <w:sz w:val="20"/>
                <w:szCs w:val="20"/>
              </w:rPr>
              <w:t>includ</w:t>
            </w:r>
            <w:r>
              <w:rPr>
                <w:sz w:val="20"/>
                <w:szCs w:val="20"/>
              </w:rPr>
              <w:t>e</w:t>
            </w:r>
            <w:r w:rsidRPr="005C78B8">
              <w:rPr>
                <w:sz w:val="20"/>
                <w:szCs w:val="20"/>
              </w:rPr>
              <w:t xml:space="preserve"> opportunities to practice algebraic manipulation and computation, appropriately apply tools, and use technology.  Sometimes problems are purely procedural, none are based on non-mathematical tricks or mnemonics.</w:t>
            </w:r>
          </w:p>
        </w:tc>
        <w:tc>
          <w:tcPr>
            <w:tcW w:w="540" w:type="dxa"/>
            <w:shd w:val="clear" w:color="auto" w:fill="FFFFFF" w:themeFill="background1"/>
            <w:vAlign w:val="center"/>
          </w:tcPr>
          <w:p w14:paraId="311C3655" w14:textId="77777777" w:rsidR="00B761A1" w:rsidRDefault="00B761A1" w:rsidP="000E6C70">
            <w:pPr>
              <w:keepNext/>
              <w:rPr>
                <w:b/>
                <w:i/>
                <w:sz w:val="20"/>
                <w:szCs w:val="20"/>
              </w:rPr>
            </w:pPr>
          </w:p>
        </w:tc>
        <w:tc>
          <w:tcPr>
            <w:tcW w:w="540" w:type="dxa"/>
            <w:shd w:val="clear" w:color="auto" w:fill="FFFFFF" w:themeFill="background1"/>
            <w:vAlign w:val="center"/>
          </w:tcPr>
          <w:p w14:paraId="225D39D1" w14:textId="77777777" w:rsidR="00B761A1" w:rsidRDefault="00B761A1" w:rsidP="000E6C70">
            <w:pPr>
              <w:keepNext/>
              <w:rPr>
                <w:b/>
                <w:i/>
                <w:sz w:val="20"/>
                <w:szCs w:val="20"/>
              </w:rPr>
            </w:pPr>
          </w:p>
        </w:tc>
        <w:tc>
          <w:tcPr>
            <w:tcW w:w="4405" w:type="dxa"/>
            <w:shd w:val="clear" w:color="auto" w:fill="FFFFFF" w:themeFill="background1"/>
            <w:vAlign w:val="center"/>
          </w:tcPr>
          <w:p w14:paraId="6D7FBFB8" w14:textId="77777777" w:rsidR="00B761A1" w:rsidRDefault="00B761A1" w:rsidP="000E6C70">
            <w:pPr>
              <w:keepNext/>
              <w:rPr>
                <w:b/>
                <w:i/>
                <w:sz w:val="20"/>
                <w:szCs w:val="20"/>
              </w:rPr>
            </w:pPr>
          </w:p>
        </w:tc>
      </w:tr>
      <w:tr w:rsidR="00B761A1" w14:paraId="0C2F7961" w14:textId="77777777" w:rsidTr="000E6C70">
        <w:trPr>
          <w:trHeight w:val="527"/>
        </w:trPr>
        <w:tc>
          <w:tcPr>
            <w:tcW w:w="7465" w:type="dxa"/>
            <w:shd w:val="clear" w:color="auto" w:fill="FFFFFF" w:themeFill="background1"/>
            <w:vAlign w:val="center"/>
          </w:tcPr>
          <w:p w14:paraId="471C510F" w14:textId="3219BEF7" w:rsidR="00B761A1" w:rsidRPr="008D0254" w:rsidRDefault="00B761A1" w:rsidP="000E6C70">
            <w:pPr>
              <w:pStyle w:val="ListParagraph"/>
              <w:keepNext/>
              <w:numPr>
                <w:ilvl w:val="0"/>
                <w:numId w:val="3"/>
              </w:numPr>
              <w:rPr>
                <w:i/>
                <w:sz w:val="20"/>
                <w:szCs w:val="20"/>
              </w:rPr>
            </w:pPr>
            <w:r>
              <w:rPr>
                <w:sz w:val="20"/>
                <w:szCs w:val="20"/>
              </w:rPr>
              <w:t xml:space="preserve"> </w:t>
            </w:r>
            <w:r w:rsidRPr="005C78B8">
              <w:rPr>
                <w:sz w:val="20"/>
                <w:szCs w:val="20"/>
              </w:rPr>
              <w:t xml:space="preserve">Students are given opportunity to apply mathematical knowledge and skills for standards that set a clear expectation </w:t>
            </w:r>
            <w:r>
              <w:rPr>
                <w:sz w:val="20"/>
                <w:szCs w:val="20"/>
              </w:rPr>
              <w:t xml:space="preserve">for </w:t>
            </w:r>
            <w:r w:rsidRPr="005C78B8">
              <w:rPr>
                <w:sz w:val="20"/>
                <w:szCs w:val="20"/>
              </w:rPr>
              <w:t xml:space="preserve">modeling.  A variety of </w:t>
            </w:r>
            <w:r>
              <w:rPr>
                <w:sz w:val="20"/>
                <w:szCs w:val="20"/>
              </w:rPr>
              <w:t>course</w:t>
            </w:r>
            <w:r w:rsidRPr="005C78B8">
              <w:rPr>
                <w:sz w:val="20"/>
                <w:szCs w:val="20"/>
              </w:rPr>
              <w:t xml:space="preserve"> appropriate problems provide students the opportunity to apply mathematical models in a variety of contextual situations using knowledge and skills articulated in the standards prior to or during the current course.</w:t>
            </w:r>
          </w:p>
          <w:p w14:paraId="245E75E2" w14:textId="77777777" w:rsidR="00B761A1" w:rsidRPr="005C78B8" w:rsidRDefault="00B761A1" w:rsidP="000E6C70">
            <w:pPr>
              <w:pStyle w:val="ListParagraph"/>
              <w:keepNext/>
              <w:rPr>
                <w:i/>
                <w:sz w:val="20"/>
                <w:szCs w:val="20"/>
              </w:rPr>
            </w:pPr>
          </w:p>
        </w:tc>
        <w:tc>
          <w:tcPr>
            <w:tcW w:w="540" w:type="dxa"/>
            <w:shd w:val="clear" w:color="auto" w:fill="FFFFFF" w:themeFill="background1"/>
            <w:vAlign w:val="center"/>
          </w:tcPr>
          <w:p w14:paraId="56DD12E0" w14:textId="77777777" w:rsidR="00B761A1" w:rsidRDefault="00B761A1" w:rsidP="000E6C70">
            <w:pPr>
              <w:keepNext/>
              <w:rPr>
                <w:b/>
                <w:i/>
                <w:sz w:val="20"/>
                <w:szCs w:val="20"/>
              </w:rPr>
            </w:pPr>
          </w:p>
        </w:tc>
        <w:tc>
          <w:tcPr>
            <w:tcW w:w="540" w:type="dxa"/>
            <w:shd w:val="clear" w:color="auto" w:fill="FFFFFF" w:themeFill="background1"/>
            <w:vAlign w:val="center"/>
          </w:tcPr>
          <w:p w14:paraId="7A2A08EB" w14:textId="77777777" w:rsidR="00B761A1" w:rsidRDefault="00B761A1" w:rsidP="000E6C70">
            <w:pPr>
              <w:keepNext/>
              <w:rPr>
                <w:b/>
                <w:i/>
                <w:sz w:val="20"/>
                <w:szCs w:val="20"/>
              </w:rPr>
            </w:pPr>
          </w:p>
        </w:tc>
        <w:tc>
          <w:tcPr>
            <w:tcW w:w="4405" w:type="dxa"/>
            <w:shd w:val="clear" w:color="auto" w:fill="FFFFFF" w:themeFill="background1"/>
            <w:vAlign w:val="center"/>
          </w:tcPr>
          <w:p w14:paraId="39A50EA4" w14:textId="77777777" w:rsidR="00B761A1" w:rsidRDefault="00B761A1" w:rsidP="000E6C70">
            <w:pPr>
              <w:keepNext/>
              <w:rPr>
                <w:b/>
                <w:i/>
                <w:sz w:val="20"/>
                <w:szCs w:val="20"/>
              </w:rPr>
            </w:pPr>
          </w:p>
        </w:tc>
      </w:tr>
      <w:tr w:rsidR="00B761A1" w:rsidRPr="00ED6CDA" w14:paraId="14F83900" w14:textId="77777777" w:rsidTr="000E6C70">
        <w:trPr>
          <w:trHeight w:val="287"/>
        </w:trPr>
        <w:tc>
          <w:tcPr>
            <w:tcW w:w="12950" w:type="dxa"/>
            <w:gridSpan w:val="4"/>
            <w:shd w:val="clear" w:color="auto" w:fill="FFFFFF" w:themeFill="background1"/>
            <w:vAlign w:val="center"/>
          </w:tcPr>
          <w:p w14:paraId="145042E0" w14:textId="136169D0" w:rsidR="00B761A1" w:rsidRDefault="00B761A1" w:rsidP="000E6C70">
            <w:pPr>
              <w:keepNext/>
              <w:rPr>
                <w:b/>
                <w:sz w:val="20"/>
                <w:szCs w:val="20"/>
              </w:rPr>
            </w:pPr>
            <w:r>
              <w:rPr>
                <w:b/>
                <w:sz w:val="20"/>
                <w:szCs w:val="20"/>
              </w:rPr>
              <w:t>Additional comments on the three aspects of rigor within the materials:</w:t>
            </w:r>
          </w:p>
          <w:p w14:paraId="66224D89" w14:textId="77777777" w:rsidR="00B761A1" w:rsidRDefault="00B761A1" w:rsidP="000E6C70">
            <w:pPr>
              <w:keepNext/>
              <w:rPr>
                <w:b/>
                <w:sz w:val="20"/>
                <w:szCs w:val="20"/>
              </w:rPr>
            </w:pPr>
          </w:p>
          <w:p w14:paraId="4D056985" w14:textId="77777777" w:rsidR="00B761A1" w:rsidRDefault="00B761A1" w:rsidP="000E6C70">
            <w:pPr>
              <w:keepNext/>
              <w:rPr>
                <w:b/>
                <w:sz w:val="20"/>
                <w:szCs w:val="20"/>
              </w:rPr>
            </w:pPr>
          </w:p>
          <w:p w14:paraId="63ADEA9B" w14:textId="77777777" w:rsidR="00B761A1" w:rsidRDefault="00B761A1" w:rsidP="000E6C70">
            <w:pPr>
              <w:keepNext/>
              <w:rPr>
                <w:b/>
                <w:sz w:val="20"/>
                <w:szCs w:val="20"/>
              </w:rPr>
            </w:pPr>
          </w:p>
          <w:p w14:paraId="220E2D9A" w14:textId="77777777" w:rsidR="00B761A1" w:rsidRPr="00ED6CDA" w:rsidRDefault="00B761A1" w:rsidP="000E6C70">
            <w:pPr>
              <w:keepNext/>
              <w:rPr>
                <w:b/>
                <w:sz w:val="20"/>
                <w:szCs w:val="20"/>
              </w:rPr>
            </w:pPr>
          </w:p>
        </w:tc>
      </w:tr>
    </w:tbl>
    <w:p w14:paraId="748604A7" w14:textId="77777777" w:rsidR="00505F78" w:rsidRDefault="00505F78"/>
    <w:p w14:paraId="546D79C7" w14:textId="77777777" w:rsidR="00505F78" w:rsidRDefault="00505F78"/>
    <w:p w14:paraId="1B250038" w14:textId="77777777" w:rsidR="00B761A1" w:rsidRDefault="00B761A1"/>
    <w:p w14:paraId="374F024D" w14:textId="77777777" w:rsidR="00B761A1" w:rsidRDefault="00B761A1"/>
    <w:tbl>
      <w:tblPr>
        <w:tblStyle w:val="TableGrid"/>
        <w:tblpPr w:leftFromText="180" w:rightFromText="180" w:vertAnchor="text" w:horzAnchor="margin" w:tblpY="259"/>
        <w:tblW w:w="0" w:type="auto"/>
        <w:tblLook w:val="04A0" w:firstRow="1" w:lastRow="0" w:firstColumn="1" w:lastColumn="0" w:noHBand="0" w:noVBand="1"/>
      </w:tblPr>
      <w:tblGrid>
        <w:gridCol w:w="7430"/>
        <w:gridCol w:w="537"/>
        <w:gridCol w:w="537"/>
        <w:gridCol w:w="4386"/>
      </w:tblGrid>
      <w:tr w:rsidR="00B761A1" w14:paraId="752D4337" w14:textId="77777777" w:rsidTr="000E6C70">
        <w:trPr>
          <w:trHeight w:val="796"/>
        </w:trPr>
        <w:tc>
          <w:tcPr>
            <w:tcW w:w="12890" w:type="dxa"/>
            <w:gridSpan w:val="4"/>
            <w:shd w:val="clear" w:color="auto" w:fill="D9D9D9" w:themeFill="background1" w:themeFillShade="D9"/>
            <w:vAlign w:val="center"/>
          </w:tcPr>
          <w:p w14:paraId="0166C497" w14:textId="77777777" w:rsidR="00B761A1" w:rsidRPr="002847AF" w:rsidRDefault="00B761A1" w:rsidP="000E6C70">
            <w:pPr>
              <w:jc w:val="center"/>
              <w:rPr>
                <w:b/>
                <w:sz w:val="20"/>
                <w:szCs w:val="20"/>
              </w:rPr>
            </w:pPr>
            <w:r>
              <w:rPr>
                <w:b/>
                <w:sz w:val="20"/>
                <w:szCs w:val="20"/>
              </w:rPr>
              <w:lastRenderedPageBreak/>
              <w:t xml:space="preserve">SECTION I. </w:t>
            </w:r>
            <w:r w:rsidRPr="002847AF">
              <w:rPr>
                <w:b/>
                <w:sz w:val="20"/>
                <w:szCs w:val="20"/>
              </w:rPr>
              <w:t xml:space="preserve">Alignment to Tennessee State </w:t>
            </w:r>
            <w:r>
              <w:rPr>
                <w:b/>
                <w:sz w:val="20"/>
                <w:szCs w:val="20"/>
              </w:rPr>
              <w:t>Mathematics</w:t>
            </w:r>
            <w:r w:rsidRPr="002847AF">
              <w:rPr>
                <w:b/>
                <w:sz w:val="20"/>
                <w:szCs w:val="20"/>
              </w:rPr>
              <w:t xml:space="preserve"> Standards</w:t>
            </w:r>
          </w:p>
          <w:p w14:paraId="0C970DBC" w14:textId="77777777" w:rsidR="00B761A1" w:rsidRDefault="00B761A1" w:rsidP="000E6C70">
            <w:pPr>
              <w:keepNext/>
              <w:rPr>
                <w:b/>
                <w:i/>
                <w:sz w:val="20"/>
                <w:szCs w:val="20"/>
              </w:rPr>
            </w:pPr>
          </w:p>
          <w:p w14:paraId="27189588" w14:textId="62531CFF" w:rsidR="00B761A1" w:rsidRPr="00B761A1" w:rsidRDefault="00B761A1" w:rsidP="000E6C70">
            <w:pPr>
              <w:keepNext/>
              <w:rPr>
                <w:sz w:val="20"/>
                <w:szCs w:val="20"/>
              </w:rPr>
            </w:pPr>
            <w:r>
              <w:rPr>
                <w:b/>
                <w:i/>
                <w:sz w:val="20"/>
                <w:szCs w:val="20"/>
              </w:rPr>
              <w:t>Part D. Coherence</w:t>
            </w:r>
            <w:r w:rsidRPr="00121D82">
              <w:rPr>
                <w:sz w:val="20"/>
                <w:szCs w:val="20"/>
              </w:rPr>
              <w:t xml:space="preserve">: </w:t>
            </w:r>
            <w:r>
              <w:rPr>
                <w:sz w:val="20"/>
                <w:szCs w:val="20"/>
              </w:rPr>
              <w:t xml:space="preserve">Provides learning experiences that supports coherence across and within courses and grade levels.  </w:t>
            </w:r>
          </w:p>
        </w:tc>
      </w:tr>
      <w:tr w:rsidR="00B761A1" w:rsidRPr="009D39A5" w14:paraId="647F6B94" w14:textId="77777777" w:rsidTr="000E6C70">
        <w:trPr>
          <w:trHeight w:val="591"/>
        </w:trPr>
        <w:tc>
          <w:tcPr>
            <w:tcW w:w="7430" w:type="dxa"/>
            <w:shd w:val="clear" w:color="auto" w:fill="F2F2F2" w:themeFill="background1" w:themeFillShade="F2"/>
            <w:vAlign w:val="center"/>
          </w:tcPr>
          <w:p w14:paraId="647899C0" w14:textId="77777777" w:rsidR="00B761A1" w:rsidRDefault="00B761A1" w:rsidP="000E6C70">
            <w:pPr>
              <w:keepNext/>
              <w:rPr>
                <w:b/>
                <w:sz w:val="20"/>
                <w:szCs w:val="20"/>
              </w:rPr>
            </w:pPr>
          </w:p>
        </w:tc>
        <w:tc>
          <w:tcPr>
            <w:tcW w:w="537" w:type="dxa"/>
            <w:shd w:val="clear" w:color="auto" w:fill="F2F2F2" w:themeFill="background1" w:themeFillShade="F2"/>
            <w:vAlign w:val="center"/>
          </w:tcPr>
          <w:p w14:paraId="01AF55DC" w14:textId="77777777" w:rsidR="00B761A1" w:rsidRPr="009D39A5" w:rsidRDefault="00B761A1" w:rsidP="000E6C70">
            <w:pPr>
              <w:keepNext/>
              <w:rPr>
                <w:b/>
                <w:sz w:val="20"/>
                <w:szCs w:val="20"/>
              </w:rPr>
            </w:pPr>
            <w:r>
              <w:rPr>
                <w:b/>
                <w:sz w:val="20"/>
                <w:szCs w:val="20"/>
              </w:rPr>
              <w:t>Yes</w:t>
            </w:r>
          </w:p>
        </w:tc>
        <w:tc>
          <w:tcPr>
            <w:tcW w:w="537" w:type="dxa"/>
            <w:shd w:val="clear" w:color="auto" w:fill="F2F2F2" w:themeFill="background1" w:themeFillShade="F2"/>
            <w:vAlign w:val="center"/>
          </w:tcPr>
          <w:p w14:paraId="3E7D9D1B" w14:textId="77777777" w:rsidR="00B761A1" w:rsidRPr="009D39A5" w:rsidRDefault="00B761A1" w:rsidP="000E6C70">
            <w:pPr>
              <w:keepNext/>
              <w:rPr>
                <w:b/>
                <w:sz w:val="20"/>
                <w:szCs w:val="20"/>
              </w:rPr>
            </w:pPr>
            <w:r>
              <w:rPr>
                <w:b/>
                <w:sz w:val="20"/>
                <w:szCs w:val="20"/>
              </w:rPr>
              <w:t>No</w:t>
            </w:r>
          </w:p>
        </w:tc>
        <w:tc>
          <w:tcPr>
            <w:tcW w:w="4386" w:type="dxa"/>
            <w:shd w:val="clear" w:color="auto" w:fill="F2F2F2" w:themeFill="background1" w:themeFillShade="F2"/>
            <w:vAlign w:val="center"/>
          </w:tcPr>
          <w:p w14:paraId="7400F9E3" w14:textId="77777777" w:rsidR="00B761A1" w:rsidRPr="009D39A5" w:rsidRDefault="00B761A1" w:rsidP="000E6C70">
            <w:pPr>
              <w:keepNext/>
              <w:rPr>
                <w:b/>
                <w:sz w:val="20"/>
                <w:szCs w:val="20"/>
              </w:rPr>
            </w:pPr>
            <w:r>
              <w:rPr>
                <w:b/>
                <w:sz w:val="20"/>
                <w:szCs w:val="20"/>
              </w:rPr>
              <w:t>Evidence (include evidence of knowledge and skill progression within units, course, and between grade levels)</w:t>
            </w:r>
          </w:p>
        </w:tc>
      </w:tr>
      <w:tr w:rsidR="00B761A1" w14:paraId="5C6769B4" w14:textId="77777777" w:rsidTr="000E6C70">
        <w:trPr>
          <w:trHeight w:val="591"/>
        </w:trPr>
        <w:tc>
          <w:tcPr>
            <w:tcW w:w="7430" w:type="dxa"/>
            <w:shd w:val="clear" w:color="auto" w:fill="FFFFFF" w:themeFill="background1"/>
          </w:tcPr>
          <w:p w14:paraId="074EFF2F" w14:textId="41CFF39C" w:rsidR="00B761A1" w:rsidRDefault="00B761A1" w:rsidP="000E6C70">
            <w:pPr>
              <w:pStyle w:val="ListParagraph"/>
              <w:numPr>
                <w:ilvl w:val="0"/>
                <w:numId w:val="2"/>
              </w:numPr>
              <w:rPr>
                <w:sz w:val="20"/>
                <w:szCs w:val="20"/>
              </w:rPr>
            </w:pPr>
            <w:r w:rsidRPr="005C78B8">
              <w:rPr>
                <w:sz w:val="20"/>
                <w:szCs w:val="20"/>
              </w:rPr>
              <w:t>Connections are made within a course between clusters and domains, where these connections are appropriate an</w:t>
            </w:r>
            <w:r w:rsidR="00C46BF0">
              <w:rPr>
                <w:sz w:val="20"/>
                <w:szCs w:val="20"/>
              </w:rPr>
              <w:t>d natural, as set forth by the S</w:t>
            </w:r>
            <w:r w:rsidRPr="005C78B8">
              <w:rPr>
                <w:sz w:val="20"/>
                <w:szCs w:val="20"/>
              </w:rPr>
              <w:t>tandards.</w:t>
            </w:r>
          </w:p>
          <w:p w14:paraId="7CA06F8F" w14:textId="77777777" w:rsidR="00B761A1" w:rsidRPr="005C78B8" w:rsidRDefault="00B761A1" w:rsidP="000E6C70">
            <w:pPr>
              <w:pStyle w:val="ListParagraph"/>
              <w:rPr>
                <w:sz w:val="20"/>
                <w:szCs w:val="20"/>
              </w:rPr>
            </w:pPr>
          </w:p>
        </w:tc>
        <w:tc>
          <w:tcPr>
            <w:tcW w:w="537" w:type="dxa"/>
            <w:shd w:val="clear" w:color="auto" w:fill="FFFFFF" w:themeFill="background1"/>
            <w:vAlign w:val="center"/>
          </w:tcPr>
          <w:p w14:paraId="31E4B7B6" w14:textId="77777777" w:rsidR="00B761A1" w:rsidRDefault="00B761A1" w:rsidP="000E6C70">
            <w:pPr>
              <w:keepNext/>
              <w:rPr>
                <w:b/>
                <w:i/>
                <w:sz w:val="20"/>
                <w:szCs w:val="20"/>
              </w:rPr>
            </w:pPr>
          </w:p>
        </w:tc>
        <w:tc>
          <w:tcPr>
            <w:tcW w:w="537" w:type="dxa"/>
            <w:shd w:val="clear" w:color="auto" w:fill="FFFFFF" w:themeFill="background1"/>
            <w:vAlign w:val="center"/>
          </w:tcPr>
          <w:p w14:paraId="2E689736" w14:textId="77777777" w:rsidR="00B761A1" w:rsidRDefault="00B761A1" w:rsidP="000E6C70">
            <w:pPr>
              <w:keepNext/>
              <w:rPr>
                <w:b/>
                <w:i/>
                <w:sz w:val="20"/>
                <w:szCs w:val="20"/>
              </w:rPr>
            </w:pPr>
          </w:p>
        </w:tc>
        <w:tc>
          <w:tcPr>
            <w:tcW w:w="4386" w:type="dxa"/>
            <w:shd w:val="clear" w:color="auto" w:fill="FFFFFF" w:themeFill="background1"/>
            <w:vAlign w:val="center"/>
          </w:tcPr>
          <w:p w14:paraId="7D7DC123" w14:textId="77777777" w:rsidR="00B761A1" w:rsidRDefault="00B761A1" w:rsidP="000E6C70">
            <w:pPr>
              <w:keepNext/>
              <w:rPr>
                <w:b/>
                <w:i/>
                <w:sz w:val="20"/>
                <w:szCs w:val="20"/>
              </w:rPr>
            </w:pPr>
          </w:p>
        </w:tc>
      </w:tr>
      <w:tr w:rsidR="00B761A1" w14:paraId="05678FB9" w14:textId="77777777" w:rsidTr="000E6C70">
        <w:trPr>
          <w:trHeight w:val="591"/>
        </w:trPr>
        <w:tc>
          <w:tcPr>
            <w:tcW w:w="7430" w:type="dxa"/>
            <w:shd w:val="clear" w:color="auto" w:fill="FFFFFF" w:themeFill="background1"/>
          </w:tcPr>
          <w:p w14:paraId="064F0053" w14:textId="67F15F7A" w:rsidR="00B761A1" w:rsidRPr="005C78B8" w:rsidRDefault="00D65C8D" w:rsidP="000E6C70">
            <w:pPr>
              <w:pStyle w:val="ListParagraph"/>
              <w:numPr>
                <w:ilvl w:val="0"/>
                <w:numId w:val="2"/>
              </w:numPr>
              <w:rPr>
                <w:sz w:val="20"/>
                <w:szCs w:val="20"/>
              </w:rPr>
            </w:pPr>
            <w:r>
              <w:rPr>
                <w:sz w:val="20"/>
                <w:szCs w:val="20"/>
              </w:rPr>
              <w:t>C</w:t>
            </w:r>
            <w:r w:rsidR="00B761A1" w:rsidRPr="005C78B8">
              <w:rPr>
                <w:sz w:val="20"/>
                <w:szCs w:val="20"/>
              </w:rPr>
              <w:t xml:space="preserve">ontent progressions </w:t>
            </w:r>
            <w:r w:rsidR="006C7C51">
              <w:rPr>
                <w:sz w:val="20"/>
                <w:szCs w:val="20"/>
              </w:rPr>
              <w:t xml:space="preserve">between this course and other mathematics courses </w:t>
            </w:r>
            <w:r w:rsidR="00B761A1" w:rsidRPr="005C78B8">
              <w:rPr>
                <w:sz w:val="20"/>
                <w:szCs w:val="20"/>
              </w:rPr>
              <w:t>reflect t</w:t>
            </w:r>
            <w:r>
              <w:rPr>
                <w:sz w:val="20"/>
                <w:szCs w:val="20"/>
              </w:rPr>
              <w:t>hose</w:t>
            </w:r>
            <w:r w:rsidR="00B761A1" w:rsidRPr="005C78B8">
              <w:rPr>
                <w:sz w:val="20"/>
                <w:szCs w:val="20"/>
              </w:rPr>
              <w:t xml:space="preserve"> seen in the </w:t>
            </w:r>
            <w:r w:rsidR="00B761A1">
              <w:rPr>
                <w:sz w:val="20"/>
                <w:szCs w:val="20"/>
              </w:rPr>
              <w:t>S</w:t>
            </w:r>
            <w:r>
              <w:rPr>
                <w:sz w:val="20"/>
                <w:szCs w:val="20"/>
              </w:rPr>
              <w:t>tandards</w:t>
            </w:r>
            <w:r w:rsidR="00B761A1" w:rsidRPr="005C78B8">
              <w:rPr>
                <w:sz w:val="20"/>
                <w:szCs w:val="20"/>
              </w:rPr>
              <w:t>.  These progression connections are clearly indicated in the ma</w:t>
            </w:r>
            <w:r w:rsidR="006C7C51">
              <w:rPr>
                <w:sz w:val="20"/>
                <w:szCs w:val="20"/>
              </w:rPr>
              <w:t>terials and</w:t>
            </w:r>
            <w:r w:rsidR="00B761A1" w:rsidRPr="005C78B8">
              <w:rPr>
                <w:sz w:val="20"/>
                <w:szCs w:val="20"/>
              </w:rPr>
              <w:t xml:space="preserve"> enhance the required learning in </w:t>
            </w:r>
            <w:r w:rsidR="006C7C51">
              <w:rPr>
                <w:sz w:val="20"/>
                <w:szCs w:val="20"/>
              </w:rPr>
              <w:t xml:space="preserve">the course.  They </w:t>
            </w:r>
            <w:r w:rsidR="00B761A1" w:rsidRPr="005C78B8">
              <w:rPr>
                <w:sz w:val="20"/>
                <w:szCs w:val="20"/>
              </w:rPr>
              <w:t>are clearly aimed at helping students meet the Standards as writte</w:t>
            </w:r>
            <w:r w:rsidR="00B761A1">
              <w:rPr>
                <w:sz w:val="20"/>
                <w:szCs w:val="20"/>
              </w:rPr>
              <w:t xml:space="preserve">n.  </w:t>
            </w:r>
          </w:p>
        </w:tc>
        <w:tc>
          <w:tcPr>
            <w:tcW w:w="537" w:type="dxa"/>
            <w:shd w:val="clear" w:color="auto" w:fill="FFFFFF" w:themeFill="background1"/>
            <w:vAlign w:val="center"/>
          </w:tcPr>
          <w:p w14:paraId="1FCC3324" w14:textId="77777777" w:rsidR="00B761A1" w:rsidRDefault="00B761A1" w:rsidP="000E6C70">
            <w:pPr>
              <w:keepNext/>
              <w:rPr>
                <w:b/>
                <w:i/>
                <w:sz w:val="20"/>
                <w:szCs w:val="20"/>
              </w:rPr>
            </w:pPr>
          </w:p>
        </w:tc>
        <w:tc>
          <w:tcPr>
            <w:tcW w:w="537" w:type="dxa"/>
            <w:shd w:val="clear" w:color="auto" w:fill="FFFFFF" w:themeFill="background1"/>
            <w:vAlign w:val="center"/>
          </w:tcPr>
          <w:p w14:paraId="77D2AE63" w14:textId="77777777" w:rsidR="00B761A1" w:rsidRDefault="00B761A1" w:rsidP="000E6C70">
            <w:pPr>
              <w:keepNext/>
              <w:rPr>
                <w:b/>
                <w:i/>
                <w:sz w:val="20"/>
                <w:szCs w:val="20"/>
              </w:rPr>
            </w:pPr>
          </w:p>
        </w:tc>
        <w:tc>
          <w:tcPr>
            <w:tcW w:w="4386" w:type="dxa"/>
            <w:shd w:val="clear" w:color="auto" w:fill="FFFFFF" w:themeFill="background1"/>
            <w:vAlign w:val="center"/>
          </w:tcPr>
          <w:p w14:paraId="687902A6" w14:textId="77777777" w:rsidR="00B761A1" w:rsidRDefault="00B761A1" w:rsidP="000E6C70">
            <w:pPr>
              <w:keepNext/>
              <w:rPr>
                <w:b/>
                <w:i/>
                <w:sz w:val="20"/>
                <w:szCs w:val="20"/>
              </w:rPr>
            </w:pPr>
          </w:p>
        </w:tc>
      </w:tr>
      <w:tr w:rsidR="00B761A1" w:rsidRPr="00AB11D0" w14:paraId="05A4F8E8" w14:textId="77777777" w:rsidTr="000E6C70">
        <w:trPr>
          <w:trHeight w:val="591"/>
        </w:trPr>
        <w:tc>
          <w:tcPr>
            <w:tcW w:w="12890" w:type="dxa"/>
            <w:gridSpan w:val="4"/>
            <w:shd w:val="clear" w:color="auto" w:fill="FFFFFF" w:themeFill="background1"/>
          </w:tcPr>
          <w:p w14:paraId="71015185" w14:textId="1205201B" w:rsidR="00B761A1" w:rsidRDefault="00B761A1" w:rsidP="000E6C70">
            <w:pPr>
              <w:keepNext/>
              <w:rPr>
                <w:b/>
                <w:sz w:val="20"/>
                <w:szCs w:val="20"/>
              </w:rPr>
            </w:pPr>
            <w:r>
              <w:rPr>
                <w:b/>
                <w:sz w:val="20"/>
                <w:szCs w:val="20"/>
              </w:rPr>
              <w:t xml:space="preserve">Additional comments on coherence within </w:t>
            </w:r>
            <w:r w:rsidR="00676811">
              <w:rPr>
                <w:b/>
                <w:sz w:val="20"/>
                <w:szCs w:val="20"/>
              </w:rPr>
              <w:t xml:space="preserve">the </w:t>
            </w:r>
            <w:r>
              <w:rPr>
                <w:b/>
                <w:sz w:val="20"/>
                <w:szCs w:val="20"/>
              </w:rPr>
              <w:t xml:space="preserve">materials: </w:t>
            </w:r>
          </w:p>
          <w:p w14:paraId="5AA146B0" w14:textId="77777777" w:rsidR="00B761A1" w:rsidRDefault="00B761A1" w:rsidP="000E6C70">
            <w:pPr>
              <w:keepNext/>
              <w:rPr>
                <w:b/>
                <w:sz w:val="20"/>
                <w:szCs w:val="20"/>
              </w:rPr>
            </w:pPr>
          </w:p>
          <w:p w14:paraId="7821B303" w14:textId="77777777" w:rsidR="00B761A1" w:rsidRDefault="00B761A1" w:rsidP="000E6C70">
            <w:pPr>
              <w:keepNext/>
              <w:rPr>
                <w:b/>
                <w:sz w:val="20"/>
                <w:szCs w:val="20"/>
              </w:rPr>
            </w:pPr>
          </w:p>
          <w:p w14:paraId="3FDD7B91" w14:textId="77777777" w:rsidR="00B761A1" w:rsidRDefault="00B761A1" w:rsidP="000E6C70">
            <w:pPr>
              <w:keepNext/>
              <w:rPr>
                <w:b/>
                <w:sz w:val="20"/>
                <w:szCs w:val="20"/>
              </w:rPr>
            </w:pPr>
          </w:p>
          <w:p w14:paraId="2EDA3EB9" w14:textId="77777777" w:rsidR="00B761A1" w:rsidRPr="00AB11D0" w:rsidRDefault="00B761A1" w:rsidP="000E6C70">
            <w:pPr>
              <w:keepNext/>
              <w:rPr>
                <w:b/>
                <w:sz w:val="20"/>
                <w:szCs w:val="20"/>
              </w:rPr>
            </w:pPr>
          </w:p>
        </w:tc>
      </w:tr>
    </w:tbl>
    <w:p w14:paraId="6D18259A" w14:textId="77777777" w:rsidR="00B761A1" w:rsidRDefault="00B761A1"/>
    <w:p w14:paraId="24ED8A84" w14:textId="77777777" w:rsidR="00B761A1" w:rsidRDefault="00B761A1"/>
    <w:p w14:paraId="47E7A033" w14:textId="77777777" w:rsidR="00B761A1" w:rsidRDefault="00B761A1"/>
    <w:p w14:paraId="1BF9B1DA" w14:textId="77777777" w:rsidR="00B761A1" w:rsidRDefault="00B761A1"/>
    <w:p w14:paraId="5528AC32" w14:textId="77777777" w:rsidR="00B761A1" w:rsidRDefault="00B761A1"/>
    <w:p w14:paraId="1462D641" w14:textId="77777777" w:rsidR="00B761A1" w:rsidRDefault="00B761A1"/>
    <w:p w14:paraId="6D7739F2" w14:textId="77777777" w:rsidR="00932AB5" w:rsidRDefault="00932AB5"/>
    <w:p w14:paraId="11F6EC88" w14:textId="77777777" w:rsidR="00932AB5" w:rsidRDefault="00932AB5"/>
    <w:p w14:paraId="48DCDB5F" w14:textId="77777777" w:rsidR="00932AB5" w:rsidRDefault="00932AB5"/>
    <w:p w14:paraId="6BF12760" w14:textId="77777777" w:rsidR="00B761A1" w:rsidRDefault="00B761A1"/>
    <w:p w14:paraId="06E5B2AB" w14:textId="77777777" w:rsidR="00505F78" w:rsidRPr="00121D82" w:rsidRDefault="00505F78" w:rsidP="00505F78">
      <w:pPr>
        <w:rPr>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350408C3" w14:textId="77777777" w:rsidR="00505F78" w:rsidRDefault="00505F78" w:rsidP="00505F78">
      <w:pPr>
        <w:rPr>
          <w:i/>
          <w:sz w:val="20"/>
          <w:szCs w:val="20"/>
        </w:rPr>
      </w:pPr>
      <w:r w:rsidRPr="00121D82">
        <w:rPr>
          <w:i/>
          <w:sz w:val="20"/>
          <w:szCs w:val="20"/>
        </w:rPr>
        <w:t xml:space="preserve">All submissions must be aligned to the Tennessee State </w:t>
      </w:r>
      <w:r>
        <w:rPr>
          <w:i/>
          <w:sz w:val="20"/>
          <w:szCs w:val="20"/>
        </w:rPr>
        <w:t xml:space="preserve">Mathematics </w:t>
      </w:r>
      <w:r w:rsidRPr="00121D82">
        <w:rPr>
          <w:i/>
          <w:sz w:val="20"/>
          <w:szCs w:val="20"/>
        </w:rPr>
        <w:t>Standards and therefore must meet 100% of the non-negotiable criteria of Section I</w:t>
      </w:r>
      <w:r>
        <w:rPr>
          <w:i/>
          <w:sz w:val="20"/>
          <w:szCs w:val="20"/>
        </w:rPr>
        <w:t xml:space="preserve"> prior to moving to Section II.</w:t>
      </w:r>
    </w:p>
    <w:tbl>
      <w:tblPr>
        <w:tblStyle w:val="TableGrid"/>
        <w:tblW w:w="0" w:type="auto"/>
        <w:tblLook w:val="04A0" w:firstRow="1" w:lastRow="0" w:firstColumn="1" w:lastColumn="0" w:noHBand="0" w:noVBand="1"/>
      </w:tblPr>
      <w:tblGrid>
        <w:gridCol w:w="7555"/>
        <w:gridCol w:w="630"/>
        <w:gridCol w:w="540"/>
        <w:gridCol w:w="4225"/>
      </w:tblGrid>
      <w:tr w:rsidR="00505F78" w14:paraId="36E20155" w14:textId="77777777" w:rsidTr="00910A4D">
        <w:tc>
          <w:tcPr>
            <w:tcW w:w="12950" w:type="dxa"/>
            <w:gridSpan w:val="4"/>
            <w:shd w:val="clear" w:color="auto" w:fill="D9D9D9" w:themeFill="background1" w:themeFillShade="D9"/>
          </w:tcPr>
          <w:p w14:paraId="76D0F4FB" w14:textId="77777777" w:rsidR="00505F78" w:rsidRPr="00B074F6" w:rsidRDefault="00505F78" w:rsidP="00910A4D">
            <w:pPr>
              <w:jc w:val="center"/>
              <w:rPr>
                <w:rFonts w:eastAsia="Times New Roman" w:cs="Arial"/>
                <w:b/>
                <w:sz w:val="20"/>
                <w:szCs w:val="20"/>
              </w:rPr>
            </w:pPr>
            <w:r w:rsidRPr="00121D82">
              <w:rPr>
                <w:b/>
                <w:sz w:val="20"/>
                <w:szCs w:val="20"/>
              </w:rPr>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95340B6" w14:textId="77777777" w:rsidR="00505F78" w:rsidRDefault="00505F78" w:rsidP="00910A4D">
            <w:pPr>
              <w:jc w:val="center"/>
              <w:rPr>
                <w:b/>
                <w:i/>
                <w:sz w:val="20"/>
                <w:szCs w:val="20"/>
              </w:rPr>
            </w:pPr>
          </w:p>
          <w:p w14:paraId="19E665F4" w14:textId="77777777" w:rsidR="00505F78" w:rsidRPr="0028181A" w:rsidRDefault="00505F78" w:rsidP="00910A4D">
            <w:pPr>
              <w:rPr>
                <w:sz w:val="20"/>
                <w:szCs w:val="20"/>
              </w:rPr>
            </w:pPr>
            <w:r>
              <w:rPr>
                <w:b/>
                <w:i/>
                <w:sz w:val="20"/>
                <w:szCs w:val="20"/>
              </w:rPr>
              <w:t>Part A. Key Areas of Focus</w:t>
            </w:r>
          </w:p>
        </w:tc>
      </w:tr>
      <w:tr w:rsidR="00505F78" w14:paraId="6E116379" w14:textId="77777777" w:rsidTr="00910A4D">
        <w:tc>
          <w:tcPr>
            <w:tcW w:w="7555" w:type="dxa"/>
            <w:shd w:val="clear" w:color="auto" w:fill="F2F2F2" w:themeFill="background1" w:themeFillShade="F2"/>
          </w:tcPr>
          <w:p w14:paraId="1759DC7E" w14:textId="77777777" w:rsidR="00505F78" w:rsidRDefault="00505F78" w:rsidP="00910A4D">
            <w:pPr>
              <w:rPr>
                <w:sz w:val="20"/>
                <w:szCs w:val="20"/>
              </w:rPr>
            </w:pPr>
          </w:p>
        </w:tc>
        <w:tc>
          <w:tcPr>
            <w:tcW w:w="630" w:type="dxa"/>
            <w:shd w:val="clear" w:color="auto" w:fill="F2F2F2" w:themeFill="background1" w:themeFillShade="F2"/>
          </w:tcPr>
          <w:p w14:paraId="6D6C939B" w14:textId="77777777" w:rsidR="00505F78" w:rsidRPr="00B074F6" w:rsidRDefault="00505F78" w:rsidP="00910A4D">
            <w:pPr>
              <w:rPr>
                <w:b/>
                <w:sz w:val="20"/>
                <w:szCs w:val="20"/>
              </w:rPr>
            </w:pPr>
            <w:r w:rsidRPr="00B074F6">
              <w:rPr>
                <w:b/>
                <w:sz w:val="20"/>
                <w:szCs w:val="20"/>
              </w:rPr>
              <w:t>Yes</w:t>
            </w:r>
          </w:p>
        </w:tc>
        <w:tc>
          <w:tcPr>
            <w:tcW w:w="540" w:type="dxa"/>
            <w:shd w:val="clear" w:color="auto" w:fill="F2F2F2" w:themeFill="background1" w:themeFillShade="F2"/>
          </w:tcPr>
          <w:p w14:paraId="7967863C" w14:textId="77777777" w:rsidR="00505F78" w:rsidRPr="00B074F6" w:rsidRDefault="00505F78" w:rsidP="00910A4D">
            <w:pPr>
              <w:rPr>
                <w:b/>
                <w:sz w:val="20"/>
                <w:szCs w:val="20"/>
              </w:rPr>
            </w:pPr>
            <w:r w:rsidRPr="00B074F6">
              <w:rPr>
                <w:b/>
                <w:sz w:val="20"/>
                <w:szCs w:val="20"/>
              </w:rPr>
              <w:t>No</w:t>
            </w:r>
          </w:p>
        </w:tc>
        <w:tc>
          <w:tcPr>
            <w:tcW w:w="4225" w:type="dxa"/>
            <w:shd w:val="clear" w:color="auto" w:fill="F2F2F2" w:themeFill="background1" w:themeFillShade="F2"/>
          </w:tcPr>
          <w:p w14:paraId="13959F6A" w14:textId="3DEA5D6F" w:rsidR="00505F78" w:rsidRPr="00B074F6" w:rsidRDefault="00505F78" w:rsidP="00910A4D">
            <w:pPr>
              <w:rPr>
                <w:b/>
                <w:sz w:val="20"/>
                <w:szCs w:val="20"/>
              </w:rPr>
            </w:pPr>
            <w:r w:rsidRPr="00B074F6">
              <w:rPr>
                <w:b/>
                <w:sz w:val="20"/>
                <w:szCs w:val="20"/>
              </w:rPr>
              <w:t>Evidence</w:t>
            </w:r>
            <w:r w:rsidR="005F57BD">
              <w:rPr>
                <w:b/>
                <w:sz w:val="20"/>
                <w:szCs w:val="20"/>
              </w:rPr>
              <w:t xml:space="preserve"> of focus</w:t>
            </w:r>
          </w:p>
        </w:tc>
      </w:tr>
      <w:tr w:rsidR="00505F78" w14:paraId="6B5B1D16" w14:textId="77777777" w:rsidTr="00910A4D">
        <w:trPr>
          <w:trHeight w:val="503"/>
        </w:trPr>
        <w:tc>
          <w:tcPr>
            <w:tcW w:w="7555" w:type="dxa"/>
          </w:tcPr>
          <w:p w14:paraId="2C21FB1D" w14:textId="2A159D2F" w:rsidR="00505F78" w:rsidRPr="006C7C51" w:rsidRDefault="006C7C51" w:rsidP="006C7C51">
            <w:pPr>
              <w:pStyle w:val="ListParagraph"/>
              <w:numPr>
                <w:ilvl w:val="0"/>
                <w:numId w:val="11"/>
              </w:numPr>
              <w:rPr>
                <w:sz w:val="20"/>
                <w:szCs w:val="20"/>
              </w:rPr>
            </w:pPr>
            <w:r>
              <w:rPr>
                <w:sz w:val="20"/>
                <w:szCs w:val="20"/>
              </w:rPr>
              <w:t xml:space="preserve"> </w:t>
            </w:r>
            <w:r w:rsidR="00505F78" w:rsidRPr="006C7C51">
              <w:rPr>
                <w:sz w:val="20"/>
                <w:szCs w:val="20"/>
              </w:rPr>
              <w:t xml:space="preserve">Learning experiences provide opportunities for thought, discourse, and practice in an interconnected and social context. </w:t>
            </w:r>
          </w:p>
          <w:p w14:paraId="2EAB5F94" w14:textId="77777777" w:rsidR="00505F78" w:rsidRPr="008D0254" w:rsidRDefault="00505F78" w:rsidP="00910A4D">
            <w:pPr>
              <w:rPr>
                <w:sz w:val="20"/>
                <w:szCs w:val="20"/>
              </w:rPr>
            </w:pPr>
            <w:r w:rsidRPr="008D0254">
              <w:rPr>
                <w:sz w:val="20"/>
                <w:szCs w:val="20"/>
              </w:rPr>
              <w:t xml:space="preserve"> </w:t>
            </w:r>
          </w:p>
        </w:tc>
        <w:tc>
          <w:tcPr>
            <w:tcW w:w="630" w:type="dxa"/>
          </w:tcPr>
          <w:p w14:paraId="7F7E74A6" w14:textId="77777777" w:rsidR="00505F78" w:rsidRDefault="00505F78" w:rsidP="00910A4D">
            <w:pPr>
              <w:rPr>
                <w:sz w:val="20"/>
                <w:szCs w:val="20"/>
              </w:rPr>
            </w:pPr>
          </w:p>
        </w:tc>
        <w:tc>
          <w:tcPr>
            <w:tcW w:w="540" w:type="dxa"/>
          </w:tcPr>
          <w:p w14:paraId="314DF3E0" w14:textId="77777777" w:rsidR="00505F78" w:rsidRDefault="00505F78" w:rsidP="00910A4D">
            <w:pPr>
              <w:rPr>
                <w:sz w:val="20"/>
                <w:szCs w:val="20"/>
              </w:rPr>
            </w:pPr>
          </w:p>
        </w:tc>
        <w:tc>
          <w:tcPr>
            <w:tcW w:w="4225" w:type="dxa"/>
          </w:tcPr>
          <w:p w14:paraId="16919DB0" w14:textId="77777777" w:rsidR="00505F78" w:rsidRDefault="00505F78" w:rsidP="00910A4D">
            <w:pPr>
              <w:rPr>
                <w:sz w:val="20"/>
                <w:szCs w:val="20"/>
              </w:rPr>
            </w:pPr>
          </w:p>
        </w:tc>
      </w:tr>
      <w:tr w:rsidR="00505F78" w14:paraId="443C875B" w14:textId="77777777" w:rsidTr="00910A4D">
        <w:trPr>
          <w:trHeight w:val="782"/>
        </w:trPr>
        <w:tc>
          <w:tcPr>
            <w:tcW w:w="7555" w:type="dxa"/>
          </w:tcPr>
          <w:p w14:paraId="2177BF05" w14:textId="2F1E31F9" w:rsidR="00505F78" w:rsidRPr="006C7C51" w:rsidRDefault="00505F78" w:rsidP="006C7C51">
            <w:pPr>
              <w:pStyle w:val="ListParagraph"/>
              <w:numPr>
                <w:ilvl w:val="0"/>
                <w:numId w:val="11"/>
              </w:numPr>
              <w:tabs>
                <w:tab w:val="left" w:pos="2010"/>
              </w:tabs>
              <w:rPr>
                <w:sz w:val="20"/>
                <w:szCs w:val="20"/>
              </w:rPr>
            </w:pPr>
            <w:r w:rsidRPr="006C7C51">
              <w:rPr>
                <w:sz w:val="20"/>
                <w:szCs w:val="20"/>
              </w:rPr>
              <w:t xml:space="preserve">Units and instructional sequences are coherent and organized in a logical manner that builds upon knowledge and skills learned in prior grades or earlier in the course. </w:t>
            </w:r>
          </w:p>
          <w:p w14:paraId="09E7D732" w14:textId="77777777" w:rsidR="00505F78" w:rsidRPr="00696CDC" w:rsidRDefault="00505F78" w:rsidP="00910A4D">
            <w:pPr>
              <w:tabs>
                <w:tab w:val="left" w:pos="2010"/>
              </w:tabs>
              <w:rPr>
                <w:b/>
                <w:sz w:val="20"/>
                <w:szCs w:val="20"/>
              </w:rPr>
            </w:pPr>
          </w:p>
        </w:tc>
        <w:tc>
          <w:tcPr>
            <w:tcW w:w="630" w:type="dxa"/>
          </w:tcPr>
          <w:p w14:paraId="1E374B5E" w14:textId="77777777" w:rsidR="00505F78" w:rsidRDefault="00505F78" w:rsidP="00910A4D">
            <w:pPr>
              <w:rPr>
                <w:sz w:val="20"/>
                <w:szCs w:val="20"/>
              </w:rPr>
            </w:pPr>
          </w:p>
        </w:tc>
        <w:tc>
          <w:tcPr>
            <w:tcW w:w="540" w:type="dxa"/>
          </w:tcPr>
          <w:p w14:paraId="4A532373" w14:textId="77777777" w:rsidR="00505F78" w:rsidRDefault="00505F78" w:rsidP="00910A4D">
            <w:pPr>
              <w:rPr>
                <w:sz w:val="20"/>
                <w:szCs w:val="20"/>
              </w:rPr>
            </w:pPr>
          </w:p>
        </w:tc>
        <w:tc>
          <w:tcPr>
            <w:tcW w:w="4225" w:type="dxa"/>
          </w:tcPr>
          <w:p w14:paraId="7283C57F" w14:textId="77777777" w:rsidR="00505F78" w:rsidRDefault="00505F78" w:rsidP="00910A4D">
            <w:pPr>
              <w:rPr>
                <w:sz w:val="20"/>
                <w:szCs w:val="20"/>
              </w:rPr>
            </w:pPr>
          </w:p>
        </w:tc>
      </w:tr>
      <w:tr w:rsidR="00505F78" w14:paraId="4932187C" w14:textId="77777777" w:rsidTr="00910A4D">
        <w:trPr>
          <w:trHeight w:val="998"/>
        </w:trPr>
        <w:tc>
          <w:tcPr>
            <w:tcW w:w="7555" w:type="dxa"/>
          </w:tcPr>
          <w:p w14:paraId="61218F64" w14:textId="6B0A55A5" w:rsidR="00505F78" w:rsidRPr="006C7C51" w:rsidRDefault="006C7C51" w:rsidP="006C7C51">
            <w:pPr>
              <w:pStyle w:val="ListParagraph"/>
              <w:numPr>
                <w:ilvl w:val="0"/>
                <w:numId w:val="11"/>
              </w:numPr>
              <w:rPr>
                <w:sz w:val="20"/>
                <w:szCs w:val="20"/>
              </w:rPr>
            </w:pPr>
            <w:r w:rsidRPr="006C7C51">
              <w:rPr>
                <w:sz w:val="20"/>
                <w:szCs w:val="20"/>
              </w:rPr>
              <w:t>Materials support</w:t>
            </w:r>
            <w:r w:rsidR="00505F78" w:rsidRPr="006C7C51">
              <w:rPr>
                <w:sz w:val="20"/>
                <w:szCs w:val="20"/>
              </w:rPr>
              <w:t xml:space="preserve"> student communication within a mathematical context by providing consistent opportunities for students to utilize literacy skills for mathematical proficiency in reading, writing, vocabulary, speaking and listening.</w:t>
            </w:r>
          </w:p>
          <w:p w14:paraId="5F86C74B" w14:textId="77777777" w:rsidR="00505F78" w:rsidRPr="00696CDC" w:rsidRDefault="00505F78" w:rsidP="00910A4D">
            <w:pPr>
              <w:contextualSpacing/>
              <w:rPr>
                <w:b/>
                <w:sz w:val="20"/>
                <w:szCs w:val="20"/>
              </w:rPr>
            </w:pPr>
          </w:p>
        </w:tc>
        <w:tc>
          <w:tcPr>
            <w:tcW w:w="630" w:type="dxa"/>
          </w:tcPr>
          <w:p w14:paraId="50986B87" w14:textId="77777777" w:rsidR="00505F78" w:rsidRDefault="00505F78" w:rsidP="00910A4D">
            <w:pPr>
              <w:rPr>
                <w:sz w:val="20"/>
                <w:szCs w:val="20"/>
              </w:rPr>
            </w:pPr>
          </w:p>
          <w:p w14:paraId="0261E760" w14:textId="77777777" w:rsidR="00505F78" w:rsidRDefault="00505F78" w:rsidP="00910A4D">
            <w:pPr>
              <w:rPr>
                <w:sz w:val="20"/>
                <w:szCs w:val="20"/>
              </w:rPr>
            </w:pPr>
          </w:p>
          <w:p w14:paraId="00F5EC60" w14:textId="77777777" w:rsidR="00505F78" w:rsidRPr="00CD36BC" w:rsidRDefault="00505F78" w:rsidP="00910A4D">
            <w:pPr>
              <w:rPr>
                <w:sz w:val="20"/>
                <w:szCs w:val="20"/>
              </w:rPr>
            </w:pPr>
          </w:p>
        </w:tc>
        <w:tc>
          <w:tcPr>
            <w:tcW w:w="540" w:type="dxa"/>
          </w:tcPr>
          <w:p w14:paraId="7579CF94" w14:textId="77777777" w:rsidR="00505F78" w:rsidRDefault="00505F78" w:rsidP="00910A4D">
            <w:pPr>
              <w:rPr>
                <w:sz w:val="20"/>
                <w:szCs w:val="20"/>
              </w:rPr>
            </w:pPr>
          </w:p>
        </w:tc>
        <w:tc>
          <w:tcPr>
            <w:tcW w:w="4225" w:type="dxa"/>
          </w:tcPr>
          <w:p w14:paraId="5D1D5426" w14:textId="77777777" w:rsidR="00505F78" w:rsidRDefault="00505F78" w:rsidP="00910A4D">
            <w:pPr>
              <w:rPr>
                <w:sz w:val="20"/>
                <w:szCs w:val="20"/>
              </w:rPr>
            </w:pPr>
          </w:p>
        </w:tc>
      </w:tr>
      <w:tr w:rsidR="00505F78" w14:paraId="3343055E" w14:textId="77777777" w:rsidTr="00910A4D">
        <w:trPr>
          <w:trHeight w:val="998"/>
        </w:trPr>
        <w:tc>
          <w:tcPr>
            <w:tcW w:w="12950" w:type="dxa"/>
            <w:gridSpan w:val="4"/>
          </w:tcPr>
          <w:p w14:paraId="21E22F5B" w14:textId="69AD54CB" w:rsidR="00505F78" w:rsidRDefault="00505F78" w:rsidP="00910A4D">
            <w:pPr>
              <w:keepNext/>
              <w:rPr>
                <w:b/>
                <w:sz w:val="20"/>
                <w:szCs w:val="20"/>
              </w:rPr>
            </w:pPr>
            <w:r>
              <w:rPr>
                <w:b/>
                <w:sz w:val="20"/>
                <w:szCs w:val="20"/>
              </w:rPr>
              <w:t xml:space="preserve">Additional comments on </w:t>
            </w:r>
            <w:r w:rsidR="001304F7">
              <w:rPr>
                <w:b/>
                <w:sz w:val="20"/>
                <w:szCs w:val="20"/>
              </w:rPr>
              <w:t>focus</w:t>
            </w:r>
            <w:r>
              <w:rPr>
                <w:b/>
                <w:sz w:val="20"/>
                <w:szCs w:val="20"/>
              </w:rPr>
              <w:t xml:space="preserve"> within </w:t>
            </w:r>
            <w:r w:rsidR="00676811">
              <w:rPr>
                <w:b/>
                <w:sz w:val="20"/>
                <w:szCs w:val="20"/>
              </w:rPr>
              <w:t xml:space="preserve">the </w:t>
            </w:r>
            <w:r>
              <w:rPr>
                <w:b/>
                <w:sz w:val="20"/>
                <w:szCs w:val="20"/>
              </w:rPr>
              <w:t xml:space="preserve">materials: </w:t>
            </w:r>
          </w:p>
          <w:p w14:paraId="7D3F7585" w14:textId="77777777" w:rsidR="00505F78" w:rsidRDefault="00505F78" w:rsidP="00910A4D">
            <w:pPr>
              <w:rPr>
                <w:sz w:val="20"/>
                <w:szCs w:val="20"/>
              </w:rPr>
            </w:pPr>
          </w:p>
          <w:p w14:paraId="068C69C1" w14:textId="77777777" w:rsidR="00505F78" w:rsidRDefault="00505F78" w:rsidP="00910A4D">
            <w:pPr>
              <w:rPr>
                <w:sz w:val="20"/>
                <w:szCs w:val="20"/>
              </w:rPr>
            </w:pPr>
          </w:p>
          <w:p w14:paraId="53C1BD18" w14:textId="77777777" w:rsidR="00505F78" w:rsidRDefault="00505F78" w:rsidP="00910A4D">
            <w:pPr>
              <w:rPr>
                <w:sz w:val="20"/>
                <w:szCs w:val="20"/>
              </w:rPr>
            </w:pPr>
          </w:p>
          <w:p w14:paraId="4A803376" w14:textId="77777777" w:rsidR="00505F78" w:rsidRDefault="00505F78" w:rsidP="00910A4D">
            <w:pPr>
              <w:rPr>
                <w:sz w:val="20"/>
                <w:szCs w:val="20"/>
              </w:rPr>
            </w:pPr>
          </w:p>
        </w:tc>
      </w:tr>
    </w:tbl>
    <w:p w14:paraId="2D31B646" w14:textId="77777777" w:rsidR="00505F78" w:rsidRDefault="00505F78" w:rsidP="00505F78">
      <w:pPr>
        <w:rPr>
          <w:sz w:val="20"/>
          <w:szCs w:val="20"/>
        </w:rPr>
      </w:pPr>
    </w:p>
    <w:p w14:paraId="672A6E13" w14:textId="77777777" w:rsidR="00505F78" w:rsidRPr="00B074F6" w:rsidRDefault="00505F78" w:rsidP="00505F78">
      <w:pPr>
        <w:rPr>
          <w:sz w:val="20"/>
          <w:szCs w:val="20"/>
        </w:rPr>
      </w:pPr>
      <w:r>
        <w:rPr>
          <w:sz w:val="20"/>
          <w:szCs w:val="20"/>
        </w:rPr>
        <w:br w:type="page"/>
      </w:r>
    </w:p>
    <w:tbl>
      <w:tblPr>
        <w:tblStyle w:val="TableGrid"/>
        <w:tblpPr w:leftFromText="180" w:rightFromText="180" w:tblpY="240"/>
        <w:tblW w:w="0" w:type="auto"/>
        <w:tblLook w:val="04A0" w:firstRow="1" w:lastRow="0" w:firstColumn="1" w:lastColumn="0" w:noHBand="0" w:noVBand="1"/>
      </w:tblPr>
      <w:tblGrid>
        <w:gridCol w:w="7555"/>
        <w:gridCol w:w="540"/>
        <w:gridCol w:w="540"/>
        <w:gridCol w:w="4315"/>
      </w:tblGrid>
      <w:tr w:rsidR="00505F78" w14:paraId="35FC0B9B" w14:textId="77777777" w:rsidTr="000E6C70">
        <w:tc>
          <w:tcPr>
            <w:tcW w:w="12950" w:type="dxa"/>
            <w:gridSpan w:val="4"/>
            <w:shd w:val="clear" w:color="auto" w:fill="D9D9D9" w:themeFill="background1" w:themeFillShade="D9"/>
          </w:tcPr>
          <w:p w14:paraId="61CDB627" w14:textId="77777777" w:rsidR="00505F78" w:rsidRPr="00B074F6" w:rsidRDefault="00505F78" w:rsidP="000E6C70">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2BD1DB8C" w14:textId="77777777" w:rsidR="00505F78" w:rsidRDefault="00505F78" w:rsidP="000E6C70">
            <w:pPr>
              <w:jc w:val="center"/>
              <w:rPr>
                <w:b/>
                <w:i/>
                <w:sz w:val="20"/>
                <w:szCs w:val="20"/>
              </w:rPr>
            </w:pPr>
          </w:p>
          <w:p w14:paraId="2CE05A7C" w14:textId="04425980" w:rsidR="00505F78" w:rsidRPr="0028181A" w:rsidRDefault="00505F78" w:rsidP="000E6C70">
            <w:pPr>
              <w:rPr>
                <w:sz w:val="20"/>
                <w:szCs w:val="20"/>
              </w:rPr>
            </w:pPr>
            <w:r>
              <w:rPr>
                <w:b/>
                <w:i/>
                <w:sz w:val="20"/>
                <w:szCs w:val="20"/>
              </w:rPr>
              <w:t>Part B. Student Engagement and Instructional Supports</w:t>
            </w:r>
            <w:r>
              <w:rPr>
                <w:b/>
                <w:sz w:val="20"/>
                <w:szCs w:val="20"/>
              </w:rPr>
              <w:t xml:space="preserve"> </w:t>
            </w:r>
          </w:p>
        </w:tc>
      </w:tr>
      <w:tr w:rsidR="00505F78" w14:paraId="2BC4E1CE" w14:textId="77777777" w:rsidTr="000E6C70">
        <w:tc>
          <w:tcPr>
            <w:tcW w:w="7555" w:type="dxa"/>
            <w:shd w:val="clear" w:color="auto" w:fill="F2F2F2" w:themeFill="background1" w:themeFillShade="F2"/>
          </w:tcPr>
          <w:p w14:paraId="21561ADE" w14:textId="77777777" w:rsidR="00505F78" w:rsidRDefault="00505F78" w:rsidP="000E6C70">
            <w:pPr>
              <w:rPr>
                <w:sz w:val="20"/>
                <w:szCs w:val="20"/>
              </w:rPr>
            </w:pPr>
          </w:p>
        </w:tc>
        <w:tc>
          <w:tcPr>
            <w:tcW w:w="540" w:type="dxa"/>
            <w:shd w:val="clear" w:color="auto" w:fill="F2F2F2" w:themeFill="background1" w:themeFillShade="F2"/>
          </w:tcPr>
          <w:p w14:paraId="7F517D27" w14:textId="77777777" w:rsidR="00505F78" w:rsidRPr="00B074F6" w:rsidRDefault="00505F78" w:rsidP="000E6C70">
            <w:pPr>
              <w:rPr>
                <w:b/>
                <w:sz w:val="20"/>
                <w:szCs w:val="20"/>
              </w:rPr>
            </w:pPr>
            <w:r>
              <w:rPr>
                <w:b/>
                <w:sz w:val="20"/>
                <w:szCs w:val="20"/>
              </w:rPr>
              <w:t>Yes</w:t>
            </w:r>
          </w:p>
        </w:tc>
        <w:tc>
          <w:tcPr>
            <w:tcW w:w="540" w:type="dxa"/>
            <w:shd w:val="clear" w:color="auto" w:fill="F2F2F2" w:themeFill="background1" w:themeFillShade="F2"/>
          </w:tcPr>
          <w:p w14:paraId="743B3E72" w14:textId="77777777" w:rsidR="00505F78" w:rsidRPr="00B074F6" w:rsidRDefault="00505F78" w:rsidP="000E6C70">
            <w:pPr>
              <w:rPr>
                <w:b/>
                <w:sz w:val="20"/>
                <w:szCs w:val="20"/>
              </w:rPr>
            </w:pPr>
            <w:r>
              <w:rPr>
                <w:b/>
                <w:sz w:val="20"/>
                <w:szCs w:val="20"/>
              </w:rPr>
              <w:t>No</w:t>
            </w:r>
          </w:p>
        </w:tc>
        <w:tc>
          <w:tcPr>
            <w:tcW w:w="4315" w:type="dxa"/>
            <w:shd w:val="clear" w:color="auto" w:fill="F2F2F2" w:themeFill="background1" w:themeFillShade="F2"/>
          </w:tcPr>
          <w:p w14:paraId="1FD7903B" w14:textId="11523B53" w:rsidR="00505F78" w:rsidRPr="00B074F6" w:rsidRDefault="005F57BD" w:rsidP="000E6C70">
            <w:pPr>
              <w:rPr>
                <w:b/>
                <w:sz w:val="20"/>
                <w:szCs w:val="20"/>
              </w:rPr>
            </w:pPr>
            <w:r>
              <w:rPr>
                <w:b/>
                <w:sz w:val="20"/>
                <w:szCs w:val="20"/>
              </w:rPr>
              <w:t>Evidence of student engagement and instructional supports</w:t>
            </w:r>
          </w:p>
        </w:tc>
      </w:tr>
      <w:tr w:rsidR="00505F78" w14:paraId="066BC737" w14:textId="77777777" w:rsidTr="000E6C70">
        <w:trPr>
          <w:trHeight w:val="800"/>
        </w:trPr>
        <w:tc>
          <w:tcPr>
            <w:tcW w:w="7555" w:type="dxa"/>
          </w:tcPr>
          <w:p w14:paraId="3B17626B" w14:textId="20BFC587" w:rsidR="00505F78" w:rsidRDefault="00505F78" w:rsidP="000E6C70">
            <w:pPr>
              <w:numPr>
                <w:ilvl w:val="0"/>
                <w:numId w:val="5"/>
              </w:numPr>
              <w:ind w:left="270" w:hanging="270"/>
              <w:contextualSpacing/>
              <w:rPr>
                <w:sz w:val="20"/>
                <w:szCs w:val="20"/>
              </w:rPr>
            </w:pPr>
            <w:r>
              <w:rPr>
                <w:sz w:val="20"/>
                <w:szCs w:val="20"/>
              </w:rPr>
              <w:t>Provides</w:t>
            </w:r>
            <w:r w:rsidRPr="0028181A">
              <w:rPr>
                <w:sz w:val="20"/>
                <w:szCs w:val="20"/>
              </w:rPr>
              <w:t xml:space="preserve"> learning</w:t>
            </w:r>
            <w:r>
              <w:rPr>
                <w:sz w:val="20"/>
                <w:szCs w:val="20"/>
              </w:rPr>
              <w:t xml:space="preserve"> experiences that incorporate </w:t>
            </w:r>
            <w:r w:rsidRPr="0028181A">
              <w:rPr>
                <w:sz w:val="20"/>
                <w:szCs w:val="20"/>
              </w:rPr>
              <w:t xml:space="preserve">the </w:t>
            </w:r>
            <w:r>
              <w:rPr>
                <w:sz w:val="20"/>
                <w:szCs w:val="20"/>
              </w:rPr>
              <w:t xml:space="preserve">course standards, standards for mathematical practice, and literacy skills for mathematical proficiency.  </w:t>
            </w:r>
          </w:p>
          <w:p w14:paraId="0B2780C3" w14:textId="77777777" w:rsidR="00505F78" w:rsidRPr="000B01FA" w:rsidRDefault="00505F78" w:rsidP="000E6C70">
            <w:pPr>
              <w:ind w:left="270"/>
              <w:contextualSpacing/>
              <w:rPr>
                <w:sz w:val="20"/>
                <w:szCs w:val="20"/>
              </w:rPr>
            </w:pPr>
          </w:p>
        </w:tc>
        <w:tc>
          <w:tcPr>
            <w:tcW w:w="540" w:type="dxa"/>
          </w:tcPr>
          <w:p w14:paraId="05835CCF" w14:textId="77777777" w:rsidR="00505F78" w:rsidRDefault="00505F78" w:rsidP="000E6C70">
            <w:pPr>
              <w:rPr>
                <w:sz w:val="20"/>
                <w:szCs w:val="20"/>
              </w:rPr>
            </w:pPr>
          </w:p>
        </w:tc>
        <w:tc>
          <w:tcPr>
            <w:tcW w:w="540" w:type="dxa"/>
          </w:tcPr>
          <w:p w14:paraId="1B8C2BDF" w14:textId="77777777" w:rsidR="00505F78" w:rsidRDefault="00505F78" w:rsidP="000E6C70">
            <w:pPr>
              <w:rPr>
                <w:sz w:val="20"/>
                <w:szCs w:val="20"/>
              </w:rPr>
            </w:pPr>
          </w:p>
        </w:tc>
        <w:tc>
          <w:tcPr>
            <w:tcW w:w="4315" w:type="dxa"/>
          </w:tcPr>
          <w:p w14:paraId="6B7BC61A" w14:textId="77777777" w:rsidR="00505F78" w:rsidRDefault="00505F78" w:rsidP="000E6C70">
            <w:pPr>
              <w:rPr>
                <w:sz w:val="20"/>
                <w:szCs w:val="20"/>
              </w:rPr>
            </w:pPr>
          </w:p>
        </w:tc>
      </w:tr>
      <w:tr w:rsidR="00505F78" w14:paraId="1E813CBA" w14:textId="77777777" w:rsidTr="000E6C70">
        <w:trPr>
          <w:trHeight w:val="800"/>
        </w:trPr>
        <w:tc>
          <w:tcPr>
            <w:tcW w:w="7555" w:type="dxa"/>
          </w:tcPr>
          <w:p w14:paraId="6FC62E84" w14:textId="77777777" w:rsidR="00505F78" w:rsidRPr="0028181A" w:rsidRDefault="00505F78" w:rsidP="000E6C70">
            <w:pPr>
              <w:numPr>
                <w:ilvl w:val="0"/>
                <w:numId w:val="5"/>
              </w:numPr>
              <w:ind w:left="243" w:hanging="243"/>
              <w:contextualSpacing/>
              <w:rPr>
                <w:sz w:val="20"/>
                <w:szCs w:val="20"/>
              </w:rPr>
            </w:pPr>
            <w:r w:rsidRPr="0028181A">
              <w:rPr>
                <w:sz w:val="20"/>
                <w:szCs w:val="20"/>
              </w:rPr>
              <w:t xml:space="preserve">Engages students through </w:t>
            </w:r>
            <w:r>
              <w:rPr>
                <w:sz w:val="20"/>
                <w:szCs w:val="20"/>
              </w:rPr>
              <w:t>real-world</w:t>
            </w:r>
            <w:r w:rsidRPr="0028181A">
              <w:rPr>
                <w:sz w:val="20"/>
                <w:szCs w:val="20"/>
              </w:rPr>
              <w:t xml:space="preserve">, </w:t>
            </w:r>
            <w:r>
              <w:rPr>
                <w:sz w:val="20"/>
                <w:szCs w:val="20"/>
              </w:rPr>
              <w:t xml:space="preserve">relevant, </w:t>
            </w:r>
            <w:r w:rsidRPr="0028181A">
              <w:rPr>
                <w:sz w:val="20"/>
                <w:szCs w:val="20"/>
              </w:rPr>
              <w:t xml:space="preserve">thought-provoking questions, problems, and tasks that stimulate interest and elicit </w:t>
            </w:r>
            <w:r>
              <w:rPr>
                <w:sz w:val="20"/>
                <w:szCs w:val="20"/>
              </w:rPr>
              <w:t>critical</w:t>
            </w:r>
            <w:r w:rsidRPr="0028181A">
              <w:rPr>
                <w:sz w:val="20"/>
                <w:szCs w:val="20"/>
              </w:rPr>
              <w:t xml:space="preserve"> thinking</w:t>
            </w:r>
            <w:r>
              <w:rPr>
                <w:sz w:val="20"/>
                <w:szCs w:val="20"/>
              </w:rPr>
              <w:t xml:space="preserve"> and problem solving</w:t>
            </w:r>
            <w:r w:rsidRPr="0028181A">
              <w:rPr>
                <w:sz w:val="20"/>
                <w:szCs w:val="20"/>
              </w:rPr>
              <w:t>.</w:t>
            </w:r>
          </w:p>
          <w:p w14:paraId="20F37E3C" w14:textId="77777777" w:rsidR="00505F78" w:rsidRPr="00696CDC" w:rsidRDefault="00505F78" w:rsidP="000E6C70">
            <w:pPr>
              <w:ind w:left="243"/>
              <w:contextualSpacing/>
              <w:rPr>
                <w:b/>
                <w:sz w:val="20"/>
                <w:szCs w:val="20"/>
              </w:rPr>
            </w:pPr>
          </w:p>
        </w:tc>
        <w:tc>
          <w:tcPr>
            <w:tcW w:w="540" w:type="dxa"/>
          </w:tcPr>
          <w:p w14:paraId="383E7613" w14:textId="77777777" w:rsidR="00505F78" w:rsidRDefault="00505F78" w:rsidP="000E6C70">
            <w:pPr>
              <w:rPr>
                <w:sz w:val="20"/>
                <w:szCs w:val="20"/>
              </w:rPr>
            </w:pPr>
          </w:p>
        </w:tc>
        <w:tc>
          <w:tcPr>
            <w:tcW w:w="540" w:type="dxa"/>
          </w:tcPr>
          <w:p w14:paraId="4F448C2C" w14:textId="77777777" w:rsidR="00505F78" w:rsidRDefault="00505F78" w:rsidP="000E6C70">
            <w:pPr>
              <w:rPr>
                <w:sz w:val="20"/>
                <w:szCs w:val="20"/>
              </w:rPr>
            </w:pPr>
          </w:p>
        </w:tc>
        <w:tc>
          <w:tcPr>
            <w:tcW w:w="4315" w:type="dxa"/>
          </w:tcPr>
          <w:p w14:paraId="13C24296" w14:textId="77777777" w:rsidR="00505F78" w:rsidRDefault="00505F78" w:rsidP="000E6C70">
            <w:pPr>
              <w:rPr>
                <w:sz w:val="20"/>
                <w:szCs w:val="20"/>
              </w:rPr>
            </w:pPr>
          </w:p>
        </w:tc>
      </w:tr>
      <w:tr w:rsidR="00505F78" w14:paraId="28355A40" w14:textId="77777777" w:rsidTr="000E6C70">
        <w:trPr>
          <w:trHeight w:val="530"/>
        </w:trPr>
        <w:tc>
          <w:tcPr>
            <w:tcW w:w="7555" w:type="dxa"/>
          </w:tcPr>
          <w:p w14:paraId="5F0362F1" w14:textId="77777777" w:rsidR="00505F78" w:rsidRDefault="00505F78" w:rsidP="000E6C70">
            <w:pPr>
              <w:numPr>
                <w:ilvl w:val="0"/>
                <w:numId w:val="5"/>
              </w:numPr>
              <w:ind w:left="243" w:hanging="243"/>
              <w:contextualSpacing/>
              <w:rPr>
                <w:sz w:val="20"/>
                <w:szCs w:val="20"/>
              </w:rPr>
            </w:pPr>
            <w:r>
              <w:rPr>
                <w:sz w:val="20"/>
                <w:szCs w:val="20"/>
              </w:rPr>
              <w:t>Integrates appropriate supports for students who are ELL, have disabilities, or perform below grade level.</w:t>
            </w:r>
          </w:p>
          <w:p w14:paraId="1FF79A4F" w14:textId="77777777" w:rsidR="00505F78" w:rsidRPr="0028181A" w:rsidRDefault="00505F78" w:rsidP="000E6C70">
            <w:pPr>
              <w:ind w:left="243"/>
              <w:contextualSpacing/>
              <w:rPr>
                <w:sz w:val="20"/>
                <w:szCs w:val="20"/>
              </w:rPr>
            </w:pPr>
          </w:p>
        </w:tc>
        <w:tc>
          <w:tcPr>
            <w:tcW w:w="540" w:type="dxa"/>
          </w:tcPr>
          <w:p w14:paraId="78E78B9B" w14:textId="77777777" w:rsidR="00505F78" w:rsidRDefault="00505F78" w:rsidP="000E6C70">
            <w:pPr>
              <w:rPr>
                <w:sz w:val="20"/>
                <w:szCs w:val="20"/>
              </w:rPr>
            </w:pPr>
          </w:p>
        </w:tc>
        <w:tc>
          <w:tcPr>
            <w:tcW w:w="540" w:type="dxa"/>
          </w:tcPr>
          <w:p w14:paraId="65E3C160" w14:textId="77777777" w:rsidR="00505F78" w:rsidRDefault="00505F78" w:rsidP="000E6C70">
            <w:pPr>
              <w:rPr>
                <w:sz w:val="20"/>
                <w:szCs w:val="20"/>
              </w:rPr>
            </w:pPr>
          </w:p>
        </w:tc>
        <w:tc>
          <w:tcPr>
            <w:tcW w:w="4315" w:type="dxa"/>
          </w:tcPr>
          <w:p w14:paraId="6D7E7AAE" w14:textId="77777777" w:rsidR="00505F78" w:rsidRDefault="00505F78" w:rsidP="000E6C70">
            <w:pPr>
              <w:rPr>
                <w:sz w:val="20"/>
                <w:szCs w:val="20"/>
              </w:rPr>
            </w:pPr>
          </w:p>
        </w:tc>
      </w:tr>
      <w:tr w:rsidR="00505F78" w14:paraId="113ABE79" w14:textId="77777777" w:rsidTr="000E6C70">
        <w:trPr>
          <w:trHeight w:val="800"/>
        </w:trPr>
        <w:tc>
          <w:tcPr>
            <w:tcW w:w="7555" w:type="dxa"/>
          </w:tcPr>
          <w:p w14:paraId="21D4189A" w14:textId="77777777" w:rsidR="00505F78" w:rsidRDefault="00505F78" w:rsidP="000E6C70">
            <w:pPr>
              <w:numPr>
                <w:ilvl w:val="0"/>
                <w:numId w:val="5"/>
              </w:numPr>
              <w:ind w:left="243" w:hanging="243"/>
              <w:contextualSpacing/>
              <w:rPr>
                <w:sz w:val="20"/>
                <w:szCs w:val="20"/>
              </w:rPr>
            </w:pPr>
            <w:r>
              <w:rPr>
                <w:sz w:val="20"/>
                <w:szCs w:val="20"/>
              </w:rPr>
              <w:t>Includes differentiated materials that provides support for students approaching mastery as well as extensions for students already meeting mastery or with high interest.</w:t>
            </w:r>
          </w:p>
          <w:p w14:paraId="60C08D22" w14:textId="77777777" w:rsidR="00505F78" w:rsidRDefault="00505F78" w:rsidP="000E6C70">
            <w:pPr>
              <w:ind w:left="243"/>
              <w:contextualSpacing/>
              <w:rPr>
                <w:sz w:val="20"/>
                <w:szCs w:val="20"/>
              </w:rPr>
            </w:pPr>
          </w:p>
        </w:tc>
        <w:tc>
          <w:tcPr>
            <w:tcW w:w="540" w:type="dxa"/>
          </w:tcPr>
          <w:p w14:paraId="55F32C3D" w14:textId="77777777" w:rsidR="00505F78" w:rsidRDefault="00505F78" w:rsidP="000E6C70">
            <w:pPr>
              <w:rPr>
                <w:sz w:val="20"/>
                <w:szCs w:val="20"/>
              </w:rPr>
            </w:pPr>
          </w:p>
        </w:tc>
        <w:tc>
          <w:tcPr>
            <w:tcW w:w="540" w:type="dxa"/>
          </w:tcPr>
          <w:p w14:paraId="6CF506A9" w14:textId="77777777" w:rsidR="00505F78" w:rsidRDefault="00505F78" w:rsidP="000E6C70">
            <w:pPr>
              <w:rPr>
                <w:sz w:val="20"/>
                <w:szCs w:val="20"/>
              </w:rPr>
            </w:pPr>
          </w:p>
        </w:tc>
        <w:tc>
          <w:tcPr>
            <w:tcW w:w="4315" w:type="dxa"/>
          </w:tcPr>
          <w:p w14:paraId="0F0D6DD2" w14:textId="77777777" w:rsidR="00505F78" w:rsidRDefault="00505F78" w:rsidP="000E6C70">
            <w:pPr>
              <w:rPr>
                <w:sz w:val="20"/>
                <w:szCs w:val="20"/>
              </w:rPr>
            </w:pPr>
          </w:p>
        </w:tc>
      </w:tr>
      <w:tr w:rsidR="00505F78" w14:paraId="2174726A" w14:textId="77777777" w:rsidTr="000E6C70">
        <w:trPr>
          <w:trHeight w:val="800"/>
        </w:trPr>
        <w:tc>
          <w:tcPr>
            <w:tcW w:w="12950" w:type="dxa"/>
            <w:gridSpan w:val="4"/>
          </w:tcPr>
          <w:p w14:paraId="15A9EFBE" w14:textId="399AD74C" w:rsidR="00505F78" w:rsidRDefault="001304F7" w:rsidP="000E6C70">
            <w:pPr>
              <w:keepNext/>
              <w:rPr>
                <w:b/>
                <w:sz w:val="20"/>
                <w:szCs w:val="20"/>
              </w:rPr>
            </w:pPr>
            <w:r>
              <w:rPr>
                <w:b/>
                <w:sz w:val="20"/>
                <w:szCs w:val="20"/>
              </w:rPr>
              <w:t>Additional comments on student engagement and instructional supports</w:t>
            </w:r>
            <w:r w:rsidR="00505F78">
              <w:rPr>
                <w:b/>
                <w:sz w:val="20"/>
                <w:szCs w:val="20"/>
              </w:rPr>
              <w:t xml:space="preserve"> within </w:t>
            </w:r>
            <w:r w:rsidR="00676811">
              <w:rPr>
                <w:b/>
                <w:sz w:val="20"/>
                <w:szCs w:val="20"/>
              </w:rPr>
              <w:t xml:space="preserve">the </w:t>
            </w:r>
            <w:r w:rsidR="00505F78">
              <w:rPr>
                <w:b/>
                <w:sz w:val="20"/>
                <w:szCs w:val="20"/>
              </w:rPr>
              <w:t xml:space="preserve">materials: </w:t>
            </w:r>
          </w:p>
          <w:p w14:paraId="335EFFF3" w14:textId="77777777" w:rsidR="00505F78" w:rsidRDefault="00505F78" w:rsidP="000E6C70">
            <w:pPr>
              <w:rPr>
                <w:sz w:val="20"/>
                <w:szCs w:val="20"/>
              </w:rPr>
            </w:pPr>
          </w:p>
          <w:p w14:paraId="5E8DE265" w14:textId="77777777" w:rsidR="00505F78" w:rsidRDefault="00505F78" w:rsidP="000E6C70">
            <w:pPr>
              <w:rPr>
                <w:sz w:val="20"/>
                <w:szCs w:val="20"/>
              </w:rPr>
            </w:pPr>
          </w:p>
          <w:p w14:paraId="043323B9" w14:textId="77777777" w:rsidR="00505F78" w:rsidRDefault="00505F78" w:rsidP="000E6C70">
            <w:pPr>
              <w:rPr>
                <w:sz w:val="20"/>
                <w:szCs w:val="20"/>
              </w:rPr>
            </w:pPr>
          </w:p>
          <w:p w14:paraId="38EE1A51" w14:textId="77777777" w:rsidR="00505F78" w:rsidRDefault="00505F78" w:rsidP="000E6C70">
            <w:pPr>
              <w:rPr>
                <w:sz w:val="20"/>
                <w:szCs w:val="20"/>
              </w:rPr>
            </w:pPr>
          </w:p>
        </w:tc>
      </w:tr>
    </w:tbl>
    <w:p w14:paraId="0B560FF2" w14:textId="77777777" w:rsidR="00505F78" w:rsidRDefault="00505F78" w:rsidP="00505F78">
      <w:pPr>
        <w:keepNext/>
      </w:pPr>
    </w:p>
    <w:p w14:paraId="7FAE7CAB" w14:textId="77777777" w:rsidR="00505F78" w:rsidRDefault="00505F78" w:rsidP="00505F78">
      <w:r>
        <w:br w:type="page"/>
      </w:r>
    </w:p>
    <w:tbl>
      <w:tblPr>
        <w:tblStyle w:val="TableGrid"/>
        <w:tblpPr w:leftFromText="180" w:rightFromText="180" w:horzAnchor="margin" w:tblpY="210"/>
        <w:tblW w:w="0" w:type="auto"/>
        <w:tblLook w:val="04A0" w:firstRow="1" w:lastRow="0" w:firstColumn="1" w:lastColumn="0" w:noHBand="0" w:noVBand="1"/>
      </w:tblPr>
      <w:tblGrid>
        <w:gridCol w:w="7555"/>
        <w:gridCol w:w="540"/>
        <w:gridCol w:w="540"/>
        <w:gridCol w:w="4315"/>
      </w:tblGrid>
      <w:tr w:rsidR="00505F78" w14:paraId="16E18028" w14:textId="77777777" w:rsidTr="000E6C70">
        <w:tc>
          <w:tcPr>
            <w:tcW w:w="12950" w:type="dxa"/>
            <w:gridSpan w:val="4"/>
            <w:shd w:val="clear" w:color="auto" w:fill="D9D9D9" w:themeFill="background1" w:themeFillShade="D9"/>
          </w:tcPr>
          <w:p w14:paraId="63F1B071" w14:textId="77777777" w:rsidR="00505F78" w:rsidRPr="00B074F6" w:rsidRDefault="00505F78" w:rsidP="000E6C70">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4A0AD6DC" w14:textId="77777777" w:rsidR="00505F78" w:rsidRDefault="00505F78" w:rsidP="000E6C70">
            <w:pPr>
              <w:jc w:val="center"/>
              <w:rPr>
                <w:b/>
                <w:i/>
                <w:sz w:val="20"/>
                <w:szCs w:val="20"/>
              </w:rPr>
            </w:pPr>
          </w:p>
          <w:p w14:paraId="1CE1A0C6" w14:textId="77777777" w:rsidR="00505F78" w:rsidRPr="0028181A" w:rsidRDefault="00505F78" w:rsidP="000E6C70">
            <w:pPr>
              <w:rPr>
                <w:sz w:val="20"/>
                <w:szCs w:val="20"/>
              </w:rPr>
            </w:pPr>
            <w:r>
              <w:rPr>
                <w:b/>
                <w:i/>
                <w:sz w:val="20"/>
                <w:szCs w:val="20"/>
              </w:rPr>
              <w:t>Part C. Monitoring Student Progress</w:t>
            </w:r>
          </w:p>
        </w:tc>
      </w:tr>
      <w:tr w:rsidR="00505F78" w14:paraId="7A5DE56C" w14:textId="77777777" w:rsidTr="000E6C70">
        <w:tc>
          <w:tcPr>
            <w:tcW w:w="7555" w:type="dxa"/>
            <w:shd w:val="clear" w:color="auto" w:fill="F2F2F2" w:themeFill="background1" w:themeFillShade="F2"/>
          </w:tcPr>
          <w:p w14:paraId="63FE4928" w14:textId="77777777" w:rsidR="00505F78" w:rsidRDefault="00505F78" w:rsidP="000E6C70">
            <w:pPr>
              <w:rPr>
                <w:sz w:val="20"/>
                <w:szCs w:val="20"/>
              </w:rPr>
            </w:pPr>
          </w:p>
        </w:tc>
        <w:tc>
          <w:tcPr>
            <w:tcW w:w="540" w:type="dxa"/>
            <w:shd w:val="clear" w:color="auto" w:fill="F2F2F2" w:themeFill="background1" w:themeFillShade="F2"/>
          </w:tcPr>
          <w:p w14:paraId="2D498070" w14:textId="77777777" w:rsidR="00505F78" w:rsidRPr="00B074F6" w:rsidRDefault="00505F78" w:rsidP="000E6C70">
            <w:pPr>
              <w:rPr>
                <w:b/>
                <w:sz w:val="20"/>
                <w:szCs w:val="20"/>
              </w:rPr>
            </w:pPr>
            <w:r w:rsidRPr="00B074F6">
              <w:rPr>
                <w:b/>
                <w:sz w:val="20"/>
                <w:szCs w:val="20"/>
              </w:rPr>
              <w:t>Yes</w:t>
            </w:r>
          </w:p>
        </w:tc>
        <w:tc>
          <w:tcPr>
            <w:tcW w:w="540" w:type="dxa"/>
            <w:shd w:val="clear" w:color="auto" w:fill="F2F2F2" w:themeFill="background1" w:themeFillShade="F2"/>
          </w:tcPr>
          <w:p w14:paraId="77D11AA8" w14:textId="77777777" w:rsidR="00505F78" w:rsidRPr="00B074F6" w:rsidRDefault="00505F78" w:rsidP="000E6C70">
            <w:pPr>
              <w:rPr>
                <w:b/>
                <w:sz w:val="20"/>
                <w:szCs w:val="20"/>
              </w:rPr>
            </w:pPr>
            <w:r w:rsidRPr="00B074F6">
              <w:rPr>
                <w:b/>
                <w:sz w:val="20"/>
                <w:szCs w:val="20"/>
              </w:rPr>
              <w:t>No</w:t>
            </w:r>
          </w:p>
        </w:tc>
        <w:tc>
          <w:tcPr>
            <w:tcW w:w="4315" w:type="dxa"/>
            <w:shd w:val="clear" w:color="auto" w:fill="F2F2F2" w:themeFill="background1" w:themeFillShade="F2"/>
          </w:tcPr>
          <w:p w14:paraId="2BF8944C" w14:textId="1415FA08" w:rsidR="00505F78" w:rsidRPr="00B074F6" w:rsidRDefault="005F57BD" w:rsidP="000E6C70">
            <w:pPr>
              <w:tabs>
                <w:tab w:val="left" w:pos="1725"/>
              </w:tabs>
              <w:rPr>
                <w:b/>
                <w:sz w:val="20"/>
                <w:szCs w:val="20"/>
              </w:rPr>
            </w:pPr>
            <w:r>
              <w:rPr>
                <w:b/>
                <w:sz w:val="20"/>
                <w:szCs w:val="20"/>
              </w:rPr>
              <w:t>Evidence of monitoring student progress</w:t>
            </w:r>
          </w:p>
        </w:tc>
      </w:tr>
      <w:tr w:rsidR="00505F78" w14:paraId="17EEF2A8" w14:textId="77777777" w:rsidTr="000E6C70">
        <w:trPr>
          <w:trHeight w:val="350"/>
        </w:trPr>
        <w:tc>
          <w:tcPr>
            <w:tcW w:w="7555" w:type="dxa"/>
          </w:tcPr>
          <w:p w14:paraId="7F375AD0" w14:textId="77777777" w:rsidR="00505F78" w:rsidRPr="007C1DBD" w:rsidRDefault="00505F78" w:rsidP="000E6C70">
            <w:pPr>
              <w:pStyle w:val="ListParagraph"/>
              <w:numPr>
                <w:ilvl w:val="0"/>
                <w:numId w:val="6"/>
              </w:numPr>
              <w:tabs>
                <w:tab w:val="left" w:pos="2010"/>
              </w:tabs>
              <w:ind w:left="247" w:hanging="270"/>
              <w:rPr>
                <w:sz w:val="20"/>
                <w:szCs w:val="20"/>
              </w:rPr>
            </w:pPr>
            <w:r w:rsidRPr="008D0254">
              <w:rPr>
                <w:sz w:val="20"/>
                <w:szCs w:val="20"/>
              </w:rPr>
              <w:t>Assessments provide data on the content standards</w:t>
            </w:r>
            <w:r w:rsidRPr="007C1DBD">
              <w:rPr>
                <w:sz w:val="20"/>
                <w:szCs w:val="20"/>
              </w:rPr>
              <w:t>.</w:t>
            </w:r>
          </w:p>
          <w:p w14:paraId="09A3E410" w14:textId="77777777" w:rsidR="00505F78" w:rsidRPr="008E7CEF" w:rsidRDefault="00505F78" w:rsidP="000E6C70">
            <w:pPr>
              <w:pStyle w:val="ListParagraph"/>
              <w:tabs>
                <w:tab w:val="left" w:pos="2010"/>
              </w:tabs>
              <w:ind w:left="247"/>
              <w:rPr>
                <w:sz w:val="20"/>
                <w:szCs w:val="20"/>
              </w:rPr>
            </w:pPr>
          </w:p>
        </w:tc>
        <w:tc>
          <w:tcPr>
            <w:tcW w:w="540" w:type="dxa"/>
          </w:tcPr>
          <w:p w14:paraId="6F70EF15" w14:textId="77777777" w:rsidR="00505F78" w:rsidRDefault="00505F78" w:rsidP="000E6C70">
            <w:pPr>
              <w:rPr>
                <w:sz w:val="20"/>
                <w:szCs w:val="20"/>
              </w:rPr>
            </w:pPr>
          </w:p>
        </w:tc>
        <w:tc>
          <w:tcPr>
            <w:tcW w:w="540" w:type="dxa"/>
          </w:tcPr>
          <w:p w14:paraId="5A90FE73" w14:textId="77777777" w:rsidR="00505F78" w:rsidRDefault="00505F78" w:rsidP="000E6C70">
            <w:pPr>
              <w:rPr>
                <w:sz w:val="20"/>
                <w:szCs w:val="20"/>
              </w:rPr>
            </w:pPr>
          </w:p>
        </w:tc>
        <w:tc>
          <w:tcPr>
            <w:tcW w:w="4315" w:type="dxa"/>
          </w:tcPr>
          <w:p w14:paraId="077E6B81" w14:textId="77777777" w:rsidR="00505F78" w:rsidRDefault="00505F78" w:rsidP="000E6C70">
            <w:pPr>
              <w:rPr>
                <w:sz w:val="20"/>
                <w:szCs w:val="20"/>
              </w:rPr>
            </w:pPr>
          </w:p>
        </w:tc>
      </w:tr>
      <w:tr w:rsidR="00505F78" w14:paraId="3B8EA724" w14:textId="77777777" w:rsidTr="000E6C70">
        <w:trPr>
          <w:trHeight w:val="530"/>
        </w:trPr>
        <w:tc>
          <w:tcPr>
            <w:tcW w:w="7555" w:type="dxa"/>
          </w:tcPr>
          <w:p w14:paraId="44DFD2C0" w14:textId="77777777" w:rsidR="00505F78" w:rsidRPr="008D0254" w:rsidRDefault="00505F78" w:rsidP="000E6C70">
            <w:pPr>
              <w:pStyle w:val="ListParagraph"/>
              <w:numPr>
                <w:ilvl w:val="0"/>
                <w:numId w:val="6"/>
              </w:numPr>
              <w:tabs>
                <w:tab w:val="left" w:pos="2010"/>
              </w:tabs>
              <w:ind w:left="247" w:hanging="270"/>
              <w:rPr>
                <w:b/>
                <w:sz w:val="20"/>
                <w:szCs w:val="20"/>
              </w:rPr>
            </w:pPr>
            <w:r w:rsidRPr="008E7CEF">
              <w:rPr>
                <w:sz w:val="20"/>
                <w:szCs w:val="20"/>
              </w:rPr>
              <w:t>Assesses student mastery using methods that are unbiased and accessible to all students.</w:t>
            </w:r>
          </w:p>
          <w:p w14:paraId="59A4E0AC" w14:textId="77777777" w:rsidR="00505F78" w:rsidRPr="008E7CEF" w:rsidRDefault="00505F78" w:rsidP="000E6C70">
            <w:pPr>
              <w:pStyle w:val="ListParagraph"/>
              <w:tabs>
                <w:tab w:val="left" w:pos="2010"/>
              </w:tabs>
              <w:ind w:left="247"/>
              <w:rPr>
                <w:b/>
                <w:sz w:val="20"/>
                <w:szCs w:val="20"/>
              </w:rPr>
            </w:pPr>
          </w:p>
        </w:tc>
        <w:tc>
          <w:tcPr>
            <w:tcW w:w="540" w:type="dxa"/>
          </w:tcPr>
          <w:p w14:paraId="254C06EB" w14:textId="77777777" w:rsidR="00505F78" w:rsidRDefault="00505F78" w:rsidP="000E6C70">
            <w:pPr>
              <w:rPr>
                <w:sz w:val="20"/>
                <w:szCs w:val="20"/>
              </w:rPr>
            </w:pPr>
          </w:p>
        </w:tc>
        <w:tc>
          <w:tcPr>
            <w:tcW w:w="540" w:type="dxa"/>
          </w:tcPr>
          <w:p w14:paraId="70B23671" w14:textId="77777777" w:rsidR="00505F78" w:rsidRDefault="00505F78" w:rsidP="000E6C70">
            <w:pPr>
              <w:rPr>
                <w:sz w:val="20"/>
                <w:szCs w:val="20"/>
              </w:rPr>
            </w:pPr>
          </w:p>
        </w:tc>
        <w:tc>
          <w:tcPr>
            <w:tcW w:w="4315" w:type="dxa"/>
          </w:tcPr>
          <w:p w14:paraId="7FDF7B6B" w14:textId="77777777" w:rsidR="00505F78" w:rsidRDefault="00505F78" w:rsidP="000E6C70">
            <w:pPr>
              <w:rPr>
                <w:sz w:val="20"/>
                <w:szCs w:val="20"/>
              </w:rPr>
            </w:pPr>
          </w:p>
        </w:tc>
      </w:tr>
      <w:tr w:rsidR="00505F78" w14:paraId="58461219" w14:textId="77777777" w:rsidTr="000E6C70">
        <w:trPr>
          <w:trHeight w:val="530"/>
        </w:trPr>
        <w:tc>
          <w:tcPr>
            <w:tcW w:w="7555" w:type="dxa"/>
          </w:tcPr>
          <w:p w14:paraId="6AAEDFE0" w14:textId="77777777" w:rsidR="00505F78" w:rsidRPr="008E7CEF" w:rsidRDefault="00505F78" w:rsidP="000E6C70">
            <w:pPr>
              <w:numPr>
                <w:ilvl w:val="0"/>
                <w:numId w:val="7"/>
              </w:numPr>
              <w:ind w:left="247" w:hanging="247"/>
              <w:contextualSpacing/>
              <w:rPr>
                <w:sz w:val="20"/>
                <w:szCs w:val="20"/>
              </w:rPr>
            </w:pPr>
            <w:r w:rsidRPr="008E7CEF">
              <w:rPr>
                <w:sz w:val="20"/>
                <w:szCs w:val="20"/>
              </w:rPr>
              <w:t>Includes aligned rubrics or scoring guidelines that provide sufficient guidance for interpreting student performance.</w:t>
            </w:r>
          </w:p>
          <w:p w14:paraId="51CF7F5F" w14:textId="77777777" w:rsidR="00505F78" w:rsidRPr="007C1DBD" w:rsidRDefault="00505F78" w:rsidP="000E6C70">
            <w:pPr>
              <w:ind w:left="247"/>
              <w:contextualSpacing/>
              <w:rPr>
                <w:sz w:val="20"/>
                <w:szCs w:val="20"/>
              </w:rPr>
            </w:pPr>
          </w:p>
        </w:tc>
        <w:tc>
          <w:tcPr>
            <w:tcW w:w="540" w:type="dxa"/>
          </w:tcPr>
          <w:p w14:paraId="2056480A" w14:textId="77777777" w:rsidR="00505F78" w:rsidRDefault="00505F78" w:rsidP="000E6C70">
            <w:pPr>
              <w:rPr>
                <w:sz w:val="20"/>
                <w:szCs w:val="20"/>
              </w:rPr>
            </w:pPr>
          </w:p>
        </w:tc>
        <w:tc>
          <w:tcPr>
            <w:tcW w:w="540" w:type="dxa"/>
          </w:tcPr>
          <w:p w14:paraId="29166A05" w14:textId="77777777" w:rsidR="00505F78" w:rsidRDefault="00505F78" w:rsidP="000E6C70">
            <w:pPr>
              <w:rPr>
                <w:sz w:val="20"/>
                <w:szCs w:val="20"/>
              </w:rPr>
            </w:pPr>
          </w:p>
        </w:tc>
        <w:tc>
          <w:tcPr>
            <w:tcW w:w="4315" w:type="dxa"/>
          </w:tcPr>
          <w:p w14:paraId="5BEE191B" w14:textId="77777777" w:rsidR="00505F78" w:rsidRDefault="00505F78" w:rsidP="000E6C70">
            <w:pPr>
              <w:rPr>
                <w:sz w:val="20"/>
                <w:szCs w:val="20"/>
              </w:rPr>
            </w:pPr>
          </w:p>
        </w:tc>
      </w:tr>
      <w:tr w:rsidR="00505F78" w14:paraId="22EC52CE" w14:textId="77777777" w:rsidTr="000E6C70">
        <w:trPr>
          <w:trHeight w:val="440"/>
        </w:trPr>
        <w:tc>
          <w:tcPr>
            <w:tcW w:w="7555" w:type="dxa"/>
          </w:tcPr>
          <w:p w14:paraId="13313B80" w14:textId="77777777" w:rsidR="00505F78" w:rsidRDefault="00505F78" w:rsidP="000E6C70">
            <w:pPr>
              <w:numPr>
                <w:ilvl w:val="0"/>
                <w:numId w:val="7"/>
              </w:numPr>
              <w:ind w:left="270" w:hanging="270"/>
              <w:contextualSpacing/>
              <w:rPr>
                <w:sz w:val="20"/>
                <w:szCs w:val="20"/>
              </w:rPr>
            </w:pPr>
            <w:r>
              <w:rPr>
                <w:sz w:val="20"/>
                <w:szCs w:val="20"/>
              </w:rPr>
              <w:t>Uses varied modes of curriculum embedded assessments that may include pre-, formative-, summative-, and self-assessment measures.</w:t>
            </w:r>
          </w:p>
          <w:p w14:paraId="62C45EFC" w14:textId="77777777" w:rsidR="00505F78" w:rsidRPr="008E7CEF" w:rsidRDefault="00505F78" w:rsidP="000E6C70">
            <w:pPr>
              <w:ind w:left="270"/>
              <w:contextualSpacing/>
              <w:rPr>
                <w:sz w:val="20"/>
                <w:szCs w:val="20"/>
              </w:rPr>
            </w:pPr>
          </w:p>
        </w:tc>
        <w:tc>
          <w:tcPr>
            <w:tcW w:w="540" w:type="dxa"/>
          </w:tcPr>
          <w:p w14:paraId="227CE04F" w14:textId="77777777" w:rsidR="00505F78" w:rsidRDefault="00505F78" w:rsidP="000E6C70">
            <w:pPr>
              <w:rPr>
                <w:sz w:val="20"/>
                <w:szCs w:val="20"/>
              </w:rPr>
            </w:pPr>
          </w:p>
        </w:tc>
        <w:tc>
          <w:tcPr>
            <w:tcW w:w="540" w:type="dxa"/>
          </w:tcPr>
          <w:p w14:paraId="2BB60CB8" w14:textId="77777777" w:rsidR="00505F78" w:rsidRDefault="00505F78" w:rsidP="000E6C70">
            <w:pPr>
              <w:rPr>
                <w:sz w:val="20"/>
                <w:szCs w:val="20"/>
              </w:rPr>
            </w:pPr>
          </w:p>
        </w:tc>
        <w:tc>
          <w:tcPr>
            <w:tcW w:w="4315" w:type="dxa"/>
          </w:tcPr>
          <w:p w14:paraId="0212B668" w14:textId="77777777" w:rsidR="00505F78" w:rsidRDefault="00505F78" w:rsidP="000E6C70">
            <w:pPr>
              <w:rPr>
                <w:sz w:val="20"/>
                <w:szCs w:val="20"/>
              </w:rPr>
            </w:pPr>
          </w:p>
        </w:tc>
      </w:tr>
      <w:tr w:rsidR="00505F78" w14:paraId="17DA19CF" w14:textId="77777777" w:rsidTr="000E6C70">
        <w:trPr>
          <w:trHeight w:val="557"/>
        </w:trPr>
        <w:tc>
          <w:tcPr>
            <w:tcW w:w="7555" w:type="dxa"/>
          </w:tcPr>
          <w:p w14:paraId="5F3163F5" w14:textId="77777777" w:rsidR="00505F78" w:rsidRDefault="00505F78" w:rsidP="000E6C70">
            <w:pPr>
              <w:numPr>
                <w:ilvl w:val="0"/>
                <w:numId w:val="7"/>
              </w:numPr>
              <w:ind w:left="270" w:hanging="270"/>
              <w:contextualSpacing/>
              <w:rPr>
                <w:sz w:val="20"/>
                <w:szCs w:val="20"/>
              </w:rPr>
            </w:pPr>
            <w:r>
              <w:rPr>
                <w:sz w:val="20"/>
                <w:szCs w:val="20"/>
              </w:rPr>
              <w:t>Assessments are embedded throughout instructional materials as tools for students’ learning and teachers’ monitoring of instruction.</w:t>
            </w:r>
          </w:p>
          <w:p w14:paraId="04D4848D" w14:textId="77777777" w:rsidR="00505F78" w:rsidRDefault="00505F78" w:rsidP="000E6C70">
            <w:pPr>
              <w:ind w:left="270"/>
              <w:contextualSpacing/>
              <w:rPr>
                <w:sz w:val="20"/>
                <w:szCs w:val="20"/>
              </w:rPr>
            </w:pPr>
          </w:p>
        </w:tc>
        <w:tc>
          <w:tcPr>
            <w:tcW w:w="540" w:type="dxa"/>
          </w:tcPr>
          <w:p w14:paraId="67EDC0D4" w14:textId="77777777" w:rsidR="00505F78" w:rsidRDefault="00505F78" w:rsidP="000E6C70">
            <w:pPr>
              <w:rPr>
                <w:sz w:val="20"/>
                <w:szCs w:val="20"/>
              </w:rPr>
            </w:pPr>
          </w:p>
        </w:tc>
        <w:tc>
          <w:tcPr>
            <w:tcW w:w="540" w:type="dxa"/>
          </w:tcPr>
          <w:p w14:paraId="270B7A48" w14:textId="77777777" w:rsidR="00505F78" w:rsidRDefault="00505F78" w:rsidP="000E6C70">
            <w:pPr>
              <w:rPr>
                <w:sz w:val="20"/>
                <w:szCs w:val="20"/>
              </w:rPr>
            </w:pPr>
          </w:p>
        </w:tc>
        <w:tc>
          <w:tcPr>
            <w:tcW w:w="4315" w:type="dxa"/>
          </w:tcPr>
          <w:p w14:paraId="7E5ED9E5" w14:textId="77777777" w:rsidR="00505F78" w:rsidRDefault="00505F78" w:rsidP="000E6C70">
            <w:pPr>
              <w:rPr>
                <w:sz w:val="20"/>
                <w:szCs w:val="20"/>
              </w:rPr>
            </w:pPr>
          </w:p>
        </w:tc>
      </w:tr>
      <w:tr w:rsidR="00505F78" w14:paraId="30940125" w14:textId="77777777" w:rsidTr="000E6C70">
        <w:trPr>
          <w:trHeight w:val="278"/>
        </w:trPr>
        <w:tc>
          <w:tcPr>
            <w:tcW w:w="7555" w:type="dxa"/>
          </w:tcPr>
          <w:p w14:paraId="251CD82B" w14:textId="77777777" w:rsidR="00505F78" w:rsidRDefault="00505F78" w:rsidP="000E6C70">
            <w:pPr>
              <w:numPr>
                <w:ilvl w:val="0"/>
                <w:numId w:val="7"/>
              </w:numPr>
              <w:ind w:left="270" w:hanging="270"/>
              <w:contextualSpacing/>
              <w:rPr>
                <w:sz w:val="20"/>
                <w:szCs w:val="20"/>
              </w:rPr>
            </w:pPr>
            <w:r>
              <w:rPr>
                <w:sz w:val="20"/>
                <w:szCs w:val="20"/>
              </w:rPr>
              <w:t>Assessments provide teachers with a range of data to inform instruction.</w:t>
            </w:r>
          </w:p>
          <w:p w14:paraId="5E9DA56A" w14:textId="77777777" w:rsidR="00505F78" w:rsidRDefault="00505F78" w:rsidP="000E6C70">
            <w:pPr>
              <w:ind w:left="270"/>
              <w:contextualSpacing/>
              <w:rPr>
                <w:sz w:val="20"/>
                <w:szCs w:val="20"/>
              </w:rPr>
            </w:pPr>
          </w:p>
        </w:tc>
        <w:tc>
          <w:tcPr>
            <w:tcW w:w="540" w:type="dxa"/>
          </w:tcPr>
          <w:p w14:paraId="60DFAB66" w14:textId="77777777" w:rsidR="00505F78" w:rsidRDefault="00505F78" w:rsidP="000E6C70">
            <w:pPr>
              <w:rPr>
                <w:sz w:val="20"/>
                <w:szCs w:val="20"/>
              </w:rPr>
            </w:pPr>
          </w:p>
        </w:tc>
        <w:tc>
          <w:tcPr>
            <w:tcW w:w="540" w:type="dxa"/>
          </w:tcPr>
          <w:p w14:paraId="7FBF445D" w14:textId="77777777" w:rsidR="00505F78" w:rsidRDefault="00505F78" w:rsidP="000E6C70">
            <w:pPr>
              <w:rPr>
                <w:sz w:val="20"/>
                <w:szCs w:val="20"/>
              </w:rPr>
            </w:pPr>
          </w:p>
        </w:tc>
        <w:tc>
          <w:tcPr>
            <w:tcW w:w="4315" w:type="dxa"/>
          </w:tcPr>
          <w:p w14:paraId="67AE9B98" w14:textId="77777777" w:rsidR="00505F78" w:rsidRDefault="00505F78" w:rsidP="000E6C70">
            <w:pPr>
              <w:rPr>
                <w:sz w:val="20"/>
                <w:szCs w:val="20"/>
              </w:rPr>
            </w:pPr>
          </w:p>
        </w:tc>
      </w:tr>
      <w:tr w:rsidR="00505F78" w14:paraId="6797CCED" w14:textId="77777777" w:rsidTr="000E6C70">
        <w:trPr>
          <w:trHeight w:val="278"/>
        </w:trPr>
        <w:tc>
          <w:tcPr>
            <w:tcW w:w="12950" w:type="dxa"/>
            <w:gridSpan w:val="4"/>
          </w:tcPr>
          <w:p w14:paraId="38FCA3A3" w14:textId="007043A5" w:rsidR="00505F78" w:rsidRDefault="00505F78" w:rsidP="000E6C70">
            <w:pPr>
              <w:keepNext/>
              <w:rPr>
                <w:b/>
                <w:sz w:val="20"/>
                <w:szCs w:val="20"/>
              </w:rPr>
            </w:pPr>
            <w:r>
              <w:rPr>
                <w:b/>
                <w:sz w:val="20"/>
                <w:szCs w:val="20"/>
              </w:rPr>
              <w:t xml:space="preserve">Additional comments on </w:t>
            </w:r>
            <w:r w:rsidR="001304F7">
              <w:rPr>
                <w:b/>
                <w:sz w:val="20"/>
                <w:szCs w:val="20"/>
              </w:rPr>
              <w:t>monitoring student progress</w:t>
            </w:r>
            <w:r>
              <w:rPr>
                <w:b/>
                <w:sz w:val="20"/>
                <w:szCs w:val="20"/>
              </w:rPr>
              <w:t xml:space="preserve"> within </w:t>
            </w:r>
            <w:r w:rsidR="00676811">
              <w:rPr>
                <w:b/>
                <w:sz w:val="20"/>
                <w:szCs w:val="20"/>
              </w:rPr>
              <w:t xml:space="preserve">the </w:t>
            </w:r>
            <w:r>
              <w:rPr>
                <w:b/>
                <w:sz w:val="20"/>
                <w:szCs w:val="20"/>
              </w:rPr>
              <w:t xml:space="preserve">materials: </w:t>
            </w:r>
          </w:p>
          <w:p w14:paraId="4F1E6AB9" w14:textId="77777777" w:rsidR="00505F78" w:rsidRDefault="00505F78" w:rsidP="000E6C70">
            <w:pPr>
              <w:ind w:left="270"/>
              <w:contextualSpacing/>
              <w:rPr>
                <w:sz w:val="20"/>
                <w:szCs w:val="20"/>
              </w:rPr>
            </w:pPr>
          </w:p>
          <w:p w14:paraId="5CF1121F" w14:textId="77777777" w:rsidR="00505F78" w:rsidRDefault="00505F78" w:rsidP="000E6C70">
            <w:pPr>
              <w:ind w:left="270"/>
              <w:contextualSpacing/>
              <w:rPr>
                <w:sz w:val="20"/>
                <w:szCs w:val="20"/>
              </w:rPr>
            </w:pPr>
          </w:p>
          <w:p w14:paraId="27512414" w14:textId="77777777" w:rsidR="00505F78" w:rsidRDefault="00505F78" w:rsidP="000E6C70">
            <w:pPr>
              <w:ind w:left="270"/>
              <w:contextualSpacing/>
              <w:rPr>
                <w:sz w:val="20"/>
                <w:szCs w:val="20"/>
              </w:rPr>
            </w:pPr>
          </w:p>
          <w:p w14:paraId="6EE1CD8F" w14:textId="77777777" w:rsidR="00505F78" w:rsidRDefault="00505F78" w:rsidP="000E6C70">
            <w:pPr>
              <w:rPr>
                <w:sz w:val="20"/>
                <w:szCs w:val="20"/>
              </w:rPr>
            </w:pPr>
          </w:p>
        </w:tc>
      </w:tr>
    </w:tbl>
    <w:p w14:paraId="459D822E" w14:textId="77777777" w:rsidR="00505F78" w:rsidRDefault="00505F78" w:rsidP="00505F78"/>
    <w:p w14:paraId="4697EFA2" w14:textId="77777777" w:rsidR="00505F78" w:rsidRPr="00491190" w:rsidRDefault="00505F78" w:rsidP="00505F78">
      <w:pPr>
        <w:keepNext/>
      </w:pPr>
    </w:p>
    <w:p w14:paraId="4DD0FA49" w14:textId="77777777" w:rsidR="00505F78" w:rsidRDefault="00505F78" w:rsidP="00505F78"/>
    <w:p w14:paraId="4039CC0F" w14:textId="77777777" w:rsidR="00FB4A57" w:rsidRDefault="00FB4A57" w:rsidP="00505F78"/>
    <w:p w14:paraId="04563E82" w14:textId="77777777" w:rsidR="00FB4A57" w:rsidRDefault="00FB4A57" w:rsidP="00505F78"/>
    <w:p w14:paraId="12E6E688" w14:textId="77777777" w:rsidR="00FB4A57" w:rsidRDefault="00FB4A57" w:rsidP="00505F78"/>
    <w:tbl>
      <w:tblPr>
        <w:tblStyle w:val="TableGrid"/>
        <w:tblpPr w:leftFromText="180" w:rightFromText="180" w:horzAnchor="margin" w:tblpY="210"/>
        <w:tblW w:w="0" w:type="auto"/>
        <w:tblLook w:val="04A0" w:firstRow="1" w:lastRow="0" w:firstColumn="1" w:lastColumn="0" w:noHBand="0" w:noVBand="1"/>
      </w:tblPr>
      <w:tblGrid>
        <w:gridCol w:w="5450"/>
        <w:gridCol w:w="501"/>
        <w:gridCol w:w="456"/>
        <w:gridCol w:w="6543"/>
      </w:tblGrid>
      <w:tr w:rsidR="00FB4A57" w14:paraId="0029492B" w14:textId="77777777" w:rsidTr="000E6C70">
        <w:tc>
          <w:tcPr>
            <w:tcW w:w="12950" w:type="dxa"/>
            <w:gridSpan w:val="4"/>
            <w:shd w:val="clear" w:color="auto" w:fill="D9D9D9" w:themeFill="background1" w:themeFillShade="D9"/>
          </w:tcPr>
          <w:p w14:paraId="191C318A" w14:textId="77777777" w:rsidR="00FB4A57" w:rsidRPr="00B074F6" w:rsidRDefault="00FB4A57" w:rsidP="000E6C70">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69A53DD1" w14:textId="77777777" w:rsidR="00FB4A57" w:rsidRDefault="00FB4A57" w:rsidP="000E6C70">
            <w:pPr>
              <w:jc w:val="center"/>
              <w:rPr>
                <w:b/>
                <w:i/>
                <w:sz w:val="20"/>
                <w:szCs w:val="20"/>
              </w:rPr>
            </w:pPr>
          </w:p>
          <w:p w14:paraId="03416E18" w14:textId="77777777" w:rsidR="00FB4A57" w:rsidRPr="0028181A" w:rsidRDefault="00FB4A57" w:rsidP="000E6C70">
            <w:pPr>
              <w:rPr>
                <w:sz w:val="20"/>
                <w:szCs w:val="20"/>
              </w:rPr>
            </w:pPr>
            <w:r>
              <w:rPr>
                <w:b/>
                <w:i/>
                <w:sz w:val="20"/>
                <w:szCs w:val="20"/>
              </w:rPr>
              <w:t>Part D. Teacher Support Materials</w:t>
            </w:r>
          </w:p>
        </w:tc>
      </w:tr>
      <w:tr w:rsidR="00FB4A57" w14:paraId="3B4DE78D" w14:textId="77777777" w:rsidTr="000E6C70">
        <w:tc>
          <w:tcPr>
            <w:tcW w:w="5450" w:type="dxa"/>
            <w:shd w:val="clear" w:color="auto" w:fill="F2F2F2" w:themeFill="background1" w:themeFillShade="F2"/>
          </w:tcPr>
          <w:p w14:paraId="4AE89DD0" w14:textId="77777777" w:rsidR="00FB4A57" w:rsidRDefault="00FB4A57" w:rsidP="000E6C70">
            <w:pPr>
              <w:rPr>
                <w:sz w:val="20"/>
                <w:szCs w:val="20"/>
              </w:rPr>
            </w:pPr>
          </w:p>
        </w:tc>
        <w:tc>
          <w:tcPr>
            <w:tcW w:w="501" w:type="dxa"/>
            <w:shd w:val="clear" w:color="auto" w:fill="F2F2F2" w:themeFill="background1" w:themeFillShade="F2"/>
          </w:tcPr>
          <w:p w14:paraId="58FAFEF6" w14:textId="77777777" w:rsidR="00FB4A57" w:rsidRPr="00B074F6" w:rsidRDefault="00FB4A57" w:rsidP="000E6C70">
            <w:pPr>
              <w:rPr>
                <w:b/>
                <w:sz w:val="20"/>
                <w:szCs w:val="20"/>
              </w:rPr>
            </w:pPr>
            <w:r w:rsidRPr="00B074F6">
              <w:rPr>
                <w:b/>
                <w:sz w:val="20"/>
                <w:szCs w:val="20"/>
              </w:rPr>
              <w:t>Yes</w:t>
            </w:r>
          </w:p>
        </w:tc>
        <w:tc>
          <w:tcPr>
            <w:tcW w:w="456" w:type="dxa"/>
            <w:shd w:val="clear" w:color="auto" w:fill="F2F2F2" w:themeFill="background1" w:themeFillShade="F2"/>
          </w:tcPr>
          <w:p w14:paraId="3013FB1C" w14:textId="77777777" w:rsidR="00FB4A57" w:rsidRPr="00B074F6" w:rsidRDefault="00FB4A57" w:rsidP="000E6C70">
            <w:pPr>
              <w:rPr>
                <w:b/>
                <w:sz w:val="20"/>
                <w:szCs w:val="20"/>
              </w:rPr>
            </w:pPr>
            <w:r w:rsidRPr="00B074F6">
              <w:rPr>
                <w:b/>
                <w:sz w:val="20"/>
                <w:szCs w:val="20"/>
              </w:rPr>
              <w:t>No</w:t>
            </w:r>
          </w:p>
        </w:tc>
        <w:tc>
          <w:tcPr>
            <w:tcW w:w="6543" w:type="dxa"/>
            <w:shd w:val="clear" w:color="auto" w:fill="F2F2F2" w:themeFill="background1" w:themeFillShade="F2"/>
          </w:tcPr>
          <w:p w14:paraId="09952F8D" w14:textId="2A25C38D" w:rsidR="00FB4A57" w:rsidRPr="00B074F6" w:rsidRDefault="00FB4A57" w:rsidP="000E6C70">
            <w:pPr>
              <w:rPr>
                <w:b/>
                <w:sz w:val="20"/>
                <w:szCs w:val="20"/>
              </w:rPr>
            </w:pPr>
            <w:r w:rsidRPr="00B074F6">
              <w:rPr>
                <w:b/>
                <w:sz w:val="20"/>
                <w:szCs w:val="20"/>
              </w:rPr>
              <w:t>Evidence</w:t>
            </w:r>
            <w:r w:rsidR="005F57BD">
              <w:rPr>
                <w:b/>
                <w:sz w:val="20"/>
                <w:szCs w:val="20"/>
              </w:rPr>
              <w:t xml:space="preserve"> of teacher support materials</w:t>
            </w:r>
          </w:p>
        </w:tc>
      </w:tr>
      <w:tr w:rsidR="00FB4A57" w14:paraId="588623A6" w14:textId="77777777" w:rsidTr="000E6C70">
        <w:trPr>
          <w:trHeight w:val="440"/>
        </w:trPr>
        <w:tc>
          <w:tcPr>
            <w:tcW w:w="5450" w:type="dxa"/>
            <w:shd w:val="clear" w:color="auto" w:fill="auto"/>
          </w:tcPr>
          <w:p w14:paraId="168C0C3C" w14:textId="51D10C6F" w:rsidR="00F61486" w:rsidRPr="00F61486" w:rsidRDefault="00F61486" w:rsidP="000E6C70">
            <w:pPr>
              <w:pStyle w:val="ListParagraph"/>
              <w:numPr>
                <w:ilvl w:val="0"/>
                <w:numId w:val="10"/>
              </w:numPr>
              <w:tabs>
                <w:tab w:val="left" w:pos="2010"/>
              </w:tabs>
              <w:rPr>
                <w:sz w:val="20"/>
                <w:szCs w:val="20"/>
              </w:rPr>
            </w:pPr>
            <w:r w:rsidRPr="00F61486">
              <w:rPr>
                <w:sz w:val="20"/>
                <w:szCs w:val="20"/>
              </w:rPr>
              <w:t xml:space="preserve">Provides guidance to support teachers in ways such as the following:  planning, introducing lessons, assessment types, </w:t>
            </w:r>
            <w:r w:rsidR="00EB5E2B">
              <w:rPr>
                <w:sz w:val="20"/>
                <w:szCs w:val="20"/>
              </w:rPr>
              <w:t xml:space="preserve">and </w:t>
            </w:r>
            <w:r w:rsidRPr="00F61486">
              <w:rPr>
                <w:sz w:val="20"/>
                <w:szCs w:val="20"/>
              </w:rPr>
              <w:t>vocabulary.</w:t>
            </w:r>
          </w:p>
          <w:p w14:paraId="36B8CFF5" w14:textId="606A801F" w:rsidR="00FB4A57" w:rsidRPr="0097034F" w:rsidRDefault="00FB4A57" w:rsidP="000E6C70">
            <w:pPr>
              <w:pStyle w:val="ListParagraph"/>
              <w:tabs>
                <w:tab w:val="left" w:pos="2010"/>
              </w:tabs>
              <w:ind w:left="247"/>
              <w:rPr>
                <w:sz w:val="20"/>
                <w:szCs w:val="20"/>
              </w:rPr>
            </w:pPr>
          </w:p>
        </w:tc>
        <w:tc>
          <w:tcPr>
            <w:tcW w:w="501" w:type="dxa"/>
            <w:shd w:val="clear" w:color="auto" w:fill="auto"/>
          </w:tcPr>
          <w:p w14:paraId="6B0ECBA2" w14:textId="77777777" w:rsidR="00FB4A57" w:rsidRDefault="00FB4A57" w:rsidP="000E6C70">
            <w:pPr>
              <w:rPr>
                <w:sz w:val="20"/>
                <w:szCs w:val="20"/>
              </w:rPr>
            </w:pPr>
          </w:p>
        </w:tc>
        <w:tc>
          <w:tcPr>
            <w:tcW w:w="456" w:type="dxa"/>
            <w:shd w:val="clear" w:color="auto" w:fill="auto"/>
          </w:tcPr>
          <w:p w14:paraId="31A6F9B1" w14:textId="77777777" w:rsidR="00FB4A57" w:rsidRDefault="00FB4A57" w:rsidP="000E6C70">
            <w:pPr>
              <w:rPr>
                <w:sz w:val="20"/>
                <w:szCs w:val="20"/>
              </w:rPr>
            </w:pPr>
          </w:p>
        </w:tc>
        <w:tc>
          <w:tcPr>
            <w:tcW w:w="6543" w:type="dxa"/>
            <w:shd w:val="clear" w:color="auto" w:fill="auto"/>
          </w:tcPr>
          <w:p w14:paraId="6DC5CE3E" w14:textId="77777777" w:rsidR="00FB4A57" w:rsidRDefault="00FB4A57" w:rsidP="000E6C70">
            <w:pPr>
              <w:rPr>
                <w:sz w:val="20"/>
                <w:szCs w:val="20"/>
              </w:rPr>
            </w:pPr>
          </w:p>
        </w:tc>
      </w:tr>
      <w:tr w:rsidR="00FB4A57" w14:paraId="5ED2B94A" w14:textId="77777777" w:rsidTr="000E6C70">
        <w:trPr>
          <w:trHeight w:val="953"/>
        </w:trPr>
        <w:tc>
          <w:tcPr>
            <w:tcW w:w="5450" w:type="dxa"/>
            <w:shd w:val="clear" w:color="auto" w:fill="auto"/>
          </w:tcPr>
          <w:p w14:paraId="2B097ED2" w14:textId="369C5C0B" w:rsidR="00FB4A57" w:rsidRPr="00F61486" w:rsidRDefault="000B2C08" w:rsidP="000E6C70">
            <w:pPr>
              <w:pStyle w:val="ListParagraph"/>
              <w:numPr>
                <w:ilvl w:val="0"/>
                <w:numId w:val="10"/>
              </w:numPr>
              <w:tabs>
                <w:tab w:val="left" w:pos="2010"/>
              </w:tabs>
              <w:rPr>
                <w:sz w:val="20"/>
                <w:szCs w:val="20"/>
              </w:rPr>
            </w:pPr>
            <w:r>
              <w:rPr>
                <w:sz w:val="20"/>
                <w:szCs w:val="20"/>
              </w:rPr>
              <w:t>Provides strategies that support</w:t>
            </w:r>
            <w:r w:rsidR="00FB4A57" w:rsidRPr="00F61486">
              <w:rPr>
                <w:sz w:val="20"/>
                <w:szCs w:val="20"/>
              </w:rPr>
              <w:t xml:space="preserve"> teachers in incorporating appropriate and integral connections between the co</w:t>
            </w:r>
            <w:r>
              <w:rPr>
                <w:sz w:val="20"/>
                <w:szCs w:val="20"/>
              </w:rPr>
              <w:t xml:space="preserve">urse </w:t>
            </w:r>
            <w:r w:rsidR="00FB4A57" w:rsidRPr="00F61486">
              <w:rPr>
                <w:sz w:val="20"/>
                <w:szCs w:val="20"/>
              </w:rPr>
              <w:t xml:space="preserve">standards, </w:t>
            </w:r>
            <w:r>
              <w:rPr>
                <w:sz w:val="20"/>
                <w:szCs w:val="20"/>
              </w:rPr>
              <w:t>standards for mathematical practice</w:t>
            </w:r>
            <w:r w:rsidR="00FB4A57" w:rsidRPr="00F61486">
              <w:rPr>
                <w:sz w:val="20"/>
                <w:szCs w:val="20"/>
              </w:rPr>
              <w:t xml:space="preserve">, and literacy skills for mathematical proficiency.  </w:t>
            </w:r>
          </w:p>
          <w:p w14:paraId="2D126C5A" w14:textId="0C577BCA" w:rsidR="00FB4A57" w:rsidRPr="0097034F" w:rsidRDefault="00FB4A57" w:rsidP="000E6C70">
            <w:pPr>
              <w:pStyle w:val="ListParagraph"/>
              <w:tabs>
                <w:tab w:val="left" w:pos="2010"/>
              </w:tabs>
              <w:ind w:left="247"/>
              <w:rPr>
                <w:sz w:val="20"/>
                <w:szCs w:val="20"/>
              </w:rPr>
            </w:pPr>
          </w:p>
        </w:tc>
        <w:tc>
          <w:tcPr>
            <w:tcW w:w="501" w:type="dxa"/>
            <w:shd w:val="clear" w:color="auto" w:fill="auto"/>
          </w:tcPr>
          <w:p w14:paraId="36D37264" w14:textId="77777777" w:rsidR="00FB4A57" w:rsidRDefault="00FB4A57" w:rsidP="000E6C70">
            <w:pPr>
              <w:rPr>
                <w:sz w:val="20"/>
                <w:szCs w:val="20"/>
              </w:rPr>
            </w:pPr>
          </w:p>
        </w:tc>
        <w:tc>
          <w:tcPr>
            <w:tcW w:w="456" w:type="dxa"/>
            <w:shd w:val="clear" w:color="auto" w:fill="auto"/>
          </w:tcPr>
          <w:p w14:paraId="68D83AEC" w14:textId="77777777" w:rsidR="00FB4A57" w:rsidRDefault="00FB4A57" w:rsidP="000E6C70">
            <w:pPr>
              <w:rPr>
                <w:sz w:val="20"/>
                <w:szCs w:val="20"/>
              </w:rPr>
            </w:pPr>
          </w:p>
        </w:tc>
        <w:tc>
          <w:tcPr>
            <w:tcW w:w="6543" w:type="dxa"/>
            <w:shd w:val="clear" w:color="auto" w:fill="auto"/>
          </w:tcPr>
          <w:p w14:paraId="4A594C58" w14:textId="77777777" w:rsidR="00FB4A57" w:rsidRDefault="00FB4A57" w:rsidP="000E6C70">
            <w:pPr>
              <w:rPr>
                <w:sz w:val="20"/>
                <w:szCs w:val="20"/>
              </w:rPr>
            </w:pPr>
          </w:p>
        </w:tc>
      </w:tr>
      <w:tr w:rsidR="00FB4A57" w14:paraId="21B16D65" w14:textId="77777777" w:rsidTr="000E6C70">
        <w:trPr>
          <w:trHeight w:val="647"/>
        </w:trPr>
        <w:tc>
          <w:tcPr>
            <w:tcW w:w="5450" w:type="dxa"/>
            <w:shd w:val="clear" w:color="auto" w:fill="auto"/>
          </w:tcPr>
          <w:p w14:paraId="20A795F9" w14:textId="5FA39CDB" w:rsidR="00FB4A57" w:rsidRDefault="00FB4A57" w:rsidP="000E6C70">
            <w:pPr>
              <w:pStyle w:val="ListParagraph"/>
              <w:numPr>
                <w:ilvl w:val="0"/>
                <w:numId w:val="10"/>
              </w:numPr>
              <w:rPr>
                <w:sz w:val="20"/>
                <w:szCs w:val="20"/>
              </w:rPr>
            </w:pPr>
            <w:r w:rsidRPr="00F61486">
              <w:rPr>
                <w:sz w:val="20"/>
                <w:szCs w:val="20"/>
              </w:rPr>
              <w:t xml:space="preserve">Provides strategies to support </w:t>
            </w:r>
            <w:r w:rsidR="00F61486" w:rsidRPr="00F61486">
              <w:rPr>
                <w:sz w:val="20"/>
                <w:szCs w:val="20"/>
              </w:rPr>
              <w:t>differentiated instruction for all learners, e.g., E</w:t>
            </w:r>
            <w:r w:rsidR="000B2C08">
              <w:rPr>
                <w:sz w:val="20"/>
                <w:szCs w:val="20"/>
              </w:rPr>
              <w:t>L, students who are below grade-</w:t>
            </w:r>
            <w:r w:rsidR="00F61486" w:rsidRPr="00F61486">
              <w:rPr>
                <w:sz w:val="20"/>
                <w:szCs w:val="20"/>
              </w:rPr>
              <w:t xml:space="preserve">level, </w:t>
            </w:r>
            <w:r w:rsidR="00EB5E2B">
              <w:rPr>
                <w:sz w:val="20"/>
                <w:szCs w:val="20"/>
              </w:rPr>
              <w:t>and advanced</w:t>
            </w:r>
            <w:r w:rsidR="00F61486" w:rsidRPr="00F61486">
              <w:rPr>
                <w:sz w:val="20"/>
                <w:szCs w:val="20"/>
              </w:rPr>
              <w:t xml:space="preserve"> students.</w:t>
            </w:r>
          </w:p>
          <w:p w14:paraId="551B263F" w14:textId="2D60D981" w:rsidR="000B2C08" w:rsidRPr="00F61486" w:rsidRDefault="000B2C08" w:rsidP="000E6C70">
            <w:pPr>
              <w:pStyle w:val="ListParagraph"/>
              <w:ind w:left="360"/>
              <w:rPr>
                <w:sz w:val="20"/>
                <w:szCs w:val="20"/>
              </w:rPr>
            </w:pPr>
          </w:p>
        </w:tc>
        <w:tc>
          <w:tcPr>
            <w:tcW w:w="501" w:type="dxa"/>
            <w:shd w:val="clear" w:color="auto" w:fill="auto"/>
          </w:tcPr>
          <w:p w14:paraId="0D971AFA" w14:textId="77777777" w:rsidR="00FB4A57" w:rsidRDefault="00FB4A57" w:rsidP="000E6C70">
            <w:pPr>
              <w:rPr>
                <w:sz w:val="20"/>
                <w:szCs w:val="20"/>
              </w:rPr>
            </w:pPr>
          </w:p>
        </w:tc>
        <w:tc>
          <w:tcPr>
            <w:tcW w:w="456" w:type="dxa"/>
            <w:shd w:val="clear" w:color="auto" w:fill="auto"/>
          </w:tcPr>
          <w:p w14:paraId="78F2A55C" w14:textId="77777777" w:rsidR="00FB4A57" w:rsidRDefault="00FB4A57" w:rsidP="000E6C70">
            <w:pPr>
              <w:rPr>
                <w:sz w:val="20"/>
                <w:szCs w:val="20"/>
              </w:rPr>
            </w:pPr>
          </w:p>
        </w:tc>
        <w:tc>
          <w:tcPr>
            <w:tcW w:w="6543" w:type="dxa"/>
            <w:shd w:val="clear" w:color="auto" w:fill="auto"/>
          </w:tcPr>
          <w:p w14:paraId="0FBEB1A3" w14:textId="77777777" w:rsidR="00FB4A57" w:rsidRDefault="00FB4A57" w:rsidP="000E6C70">
            <w:pPr>
              <w:rPr>
                <w:sz w:val="20"/>
                <w:szCs w:val="20"/>
              </w:rPr>
            </w:pPr>
          </w:p>
        </w:tc>
      </w:tr>
      <w:tr w:rsidR="00FB4A57" w14:paraId="38E1723E" w14:textId="77777777" w:rsidTr="000E6C70">
        <w:trPr>
          <w:trHeight w:val="647"/>
        </w:trPr>
        <w:tc>
          <w:tcPr>
            <w:tcW w:w="5450" w:type="dxa"/>
            <w:shd w:val="clear" w:color="auto" w:fill="auto"/>
          </w:tcPr>
          <w:p w14:paraId="0C1FC5D9" w14:textId="77777777" w:rsidR="00FB4A57" w:rsidRDefault="000B2C08" w:rsidP="000E6C70">
            <w:pPr>
              <w:pStyle w:val="ListParagraph"/>
              <w:numPr>
                <w:ilvl w:val="0"/>
                <w:numId w:val="10"/>
              </w:numPr>
              <w:rPr>
                <w:sz w:val="20"/>
                <w:szCs w:val="20"/>
              </w:rPr>
            </w:pPr>
            <w:r>
              <w:rPr>
                <w:sz w:val="20"/>
                <w:szCs w:val="20"/>
              </w:rPr>
              <w:t>Provides guidance</w:t>
            </w:r>
            <w:r w:rsidR="00FB4A57" w:rsidRPr="00F61486">
              <w:rPr>
                <w:sz w:val="20"/>
                <w:szCs w:val="20"/>
              </w:rPr>
              <w:t xml:space="preserve"> </w:t>
            </w:r>
            <w:r>
              <w:rPr>
                <w:sz w:val="20"/>
                <w:szCs w:val="20"/>
              </w:rPr>
              <w:t xml:space="preserve">to support </w:t>
            </w:r>
            <w:r w:rsidR="00FB4A57" w:rsidRPr="00F61486">
              <w:rPr>
                <w:sz w:val="20"/>
                <w:szCs w:val="20"/>
              </w:rPr>
              <w:t>teachers in identifying student misconceptions and the reason(s) that prevent student mastery of the content standards.</w:t>
            </w:r>
          </w:p>
          <w:p w14:paraId="2EBE717E" w14:textId="22C57359" w:rsidR="001304F7" w:rsidRPr="00F61486" w:rsidRDefault="001304F7" w:rsidP="000E6C70">
            <w:pPr>
              <w:pStyle w:val="ListParagraph"/>
              <w:ind w:left="360"/>
              <w:rPr>
                <w:sz w:val="20"/>
                <w:szCs w:val="20"/>
              </w:rPr>
            </w:pPr>
          </w:p>
        </w:tc>
        <w:tc>
          <w:tcPr>
            <w:tcW w:w="501" w:type="dxa"/>
            <w:shd w:val="clear" w:color="auto" w:fill="auto"/>
          </w:tcPr>
          <w:p w14:paraId="5B14B248" w14:textId="77777777" w:rsidR="00FB4A57" w:rsidRDefault="00FB4A57" w:rsidP="000E6C70">
            <w:pPr>
              <w:rPr>
                <w:sz w:val="20"/>
                <w:szCs w:val="20"/>
              </w:rPr>
            </w:pPr>
          </w:p>
        </w:tc>
        <w:tc>
          <w:tcPr>
            <w:tcW w:w="456" w:type="dxa"/>
            <w:shd w:val="clear" w:color="auto" w:fill="auto"/>
          </w:tcPr>
          <w:p w14:paraId="4408673F" w14:textId="77777777" w:rsidR="00FB4A57" w:rsidRDefault="00FB4A57" w:rsidP="000E6C70">
            <w:pPr>
              <w:rPr>
                <w:sz w:val="20"/>
                <w:szCs w:val="20"/>
              </w:rPr>
            </w:pPr>
          </w:p>
        </w:tc>
        <w:tc>
          <w:tcPr>
            <w:tcW w:w="6543" w:type="dxa"/>
            <w:shd w:val="clear" w:color="auto" w:fill="auto"/>
          </w:tcPr>
          <w:p w14:paraId="116DB5BB" w14:textId="77777777" w:rsidR="00FB4A57" w:rsidRDefault="00FB4A57" w:rsidP="000E6C70">
            <w:pPr>
              <w:rPr>
                <w:sz w:val="20"/>
                <w:szCs w:val="20"/>
              </w:rPr>
            </w:pPr>
          </w:p>
        </w:tc>
      </w:tr>
      <w:tr w:rsidR="00254A08" w14:paraId="2FEDF57B" w14:textId="77777777" w:rsidTr="000E6C70">
        <w:trPr>
          <w:trHeight w:val="1296"/>
        </w:trPr>
        <w:tc>
          <w:tcPr>
            <w:tcW w:w="5450" w:type="dxa"/>
            <w:shd w:val="clear" w:color="auto" w:fill="auto"/>
          </w:tcPr>
          <w:p w14:paraId="43885E89" w14:textId="56CA6EEE" w:rsidR="00254A08" w:rsidRDefault="00254A08" w:rsidP="000E6C70">
            <w:pPr>
              <w:pStyle w:val="ListParagraph"/>
              <w:numPr>
                <w:ilvl w:val="0"/>
                <w:numId w:val="10"/>
              </w:numPr>
              <w:rPr>
                <w:sz w:val="20"/>
                <w:szCs w:val="20"/>
              </w:rPr>
            </w:pPr>
            <w:r>
              <w:rPr>
                <w:sz w:val="20"/>
                <w:szCs w:val="20"/>
              </w:rPr>
              <w:t xml:space="preserve">Provides strategies that assist teachers in incorporating appropriate connections between mathematics and other subject areas (e.g., </w:t>
            </w:r>
            <w:r w:rsidR="00C46BF0">
              <w:rPr>
                <w:sz w:val="20"/>
                <w:szCs w:val="20"/>
              </w:rPr>
              <w:t xml:space="preserve">ELA, science, </w:t>
            </w:r>
            <w:r>
              <w:rPr>
                <w:sz w:val="20"/>
                <w:szCs w:val="20"/>
              </w:rPr>
              <w:t xml:space="preserve">social studies, visual and performing arts, CTE)  </w:t>
            </w:r>
          </w:p>
        </w:tc>
        <w:tc>
          <w:tcPr>
            <w:tcW w:w="501" w:type="dxa"/>
            <w:shd w:val="clear" w:color="auto" w:fill="auto"/>
          </w:tcPr>
          <w:p w14:paraId="619F831C" w14:textId="77777777" w:rsidR="00254A08" w:rsidRDefault="00254A08" w:rsidP="000E6C70">
            <w:pPr>
              <w:rPr>
                <w:sz w:val="20"/>
                <w:szCs w:val="20"/>
              </w:rPr>
            </w:pPr>
          </w:p>
        </w:tc>
        <w:tc>
          <w:tcPr>
            <w:tcW w:w="456" w:type="dxa"/>
            <w:shd w:val="clear" w:color="auto" w:fill="auto"/>
          </w:tcPr>
          <w:p w14:paraId="3F75C51B" w14:textId="77777777" w:rsidR="00254A08" w:rsidRDefault="00254A08" w:rsidP="000E6C70">
            <w:pPr>
              <w:rPr>
                <w:sz w:val="20"/>
                <w:szCs w:val="20"/>
              </w:rPr>
            </w:pPr>
          </w:p>
        </w:tc>
        <w:tc>
          <w:tcPr>
            <w:tcW w:w="6543" w:type="dxa"/>
            <w:shd w:val="clear" w:color="auto" w:fill="auto"/>
          </w:tcPr>
          <w:p w14:paraId="241760EC" w14:textId="77777777" w:rsidR="00254A08" w:rsidRDefault="00254A08" w:rsidP="000E6C70">
            <w:pPr>
              <w:rPr>
                <w:sz w:val="20"/>
                <w:szCs w:val="20"/>
              </w:rPr>
            </w:pPr>
          </w:p>
        </w:tc>
      </w:tr>
      <w:tr w:rsidR="001304F7" w14:paraId="4CEB07C2" w14:textId="77777777" w:rsidTr="000E6C70">
        <w:trPr>
          <w:trHeight w:val="1296"/>
        </w:trPr>
        <w:tc>
          <w:tcPr>
            <w:tcW w:w="12950" w:type="dxa"/>
            <w:gridSpan w:val="4"/>
            <w:shd w:val="clear" w:color="auto" w:fill="auto"/>
          </w:tcPr>
          <w:p w14:paraId="516A93D0" w14:textId="6DDFB0A2" w:rsidR="001304F7" w:rsidRDefault="001304F7" w:rsidP="000E6C70">
            <w:pPr>
              <w:keepNext/>
              <w:rPr>
                <w:b/>
                <w:sz w:val="20"/>
                <w:szCs w:val="20"/>
              </w:rPr>
            </w:pPr>
            <w:r>
              <w:rPr>
                <w:b/>
                <w:sz w:val="20"/>
                <w:szCs w:val="20"/>
              </w:rPr>
              <w:t xml:space="preserve">Additional comments on teacher support within </w:t>
            </w:r>
            <w:r w:rsidR="00676811">
              <w:rPr>
                <w:b/>
                <w:sz w:val="20"/>
                <w:szCs w:val="20"/>
              </w:rPr>
              <w:t xml:space="preserve">the </w:t>
            </w:r>
            <w:r>
              <w:rPr>
                <w:b/>
                <w:sz w:val="20"/>
                <w:szCs w:val="20"/>
              </w:rPr>
              <w:t xml:space="preserve">materials: </w:t>
            </w:r>
          </w:p>
          <w:p w14:paraId="083DFBA1" w14:textId="77777777" w:rsidR="001304F7" w:rsidRDefault="001304F7" w:rsidP="000E6C70">
            <w:pPr>
              <w:rPr>
                <w:sz w:val="20"/>
                <w:szCs w:val="20"/>
              </w:rPr>
            </w:pPr>
          </w:p>
        </w:tc>
      </w:tr>
    </w:tbl>
    <w:p w14:paraId="3F269EFC" w14:textId="77777777" w:rsidR="00FB4A57" w:rsidRDefault="00FB4A57" w:rsidP="00505F78"/>
    <w:p w14:paraId="651E9397" w14:textId="77777777" w:rsidR="00505F78" w:rsidRDefault="00505F78"/>
    <w:sectPr w:rsidR="00505F78" w:rsidSect="00AE4885">
      <w:headerReference w:type="even" r:id="rId8"/>
      <w:headerReference w:type="default" r:id="rId9"/>
      <w:footerReference w:type="even" r:id="rId10"/>
      <w:footerReference w:type="default" r:id="rId11"/>
      <w:headerReference w:type="first" r:id="rId12"/>
      <w:footerReference w:type="first" r:id="rId13"/>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46474" w14:textId="77777777" w:rsidR="00760D1F" w:rsidRDefault="00760D1F" w:rsidP="000B2C08">
      <w:pPr>
        <w:spacing w:after="0" w:line="240" w:lineRule="auto"/>
      </w:pPr>
      <w:r>
        <w:separator/>
      </w:r>
    </w:p>
  </w:endnote>
  <w:endnote w:type="continuationSeparator" w:id="0">
    <w:p w14:paraId="3F045562" w14:textId="77777777" w:rsidR="00760D1F" w:rsidRDefault="00760D1F" w:rsidP="000B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EC01A" w14:textId="77777777" w:rsidR="00620DC3" w:rsidRDefault="00620D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699A6" w14:textId="68604DE3" w:rsidR="003A45DF" w:rsidRPr="002A5CAF" w:rsidRDefault="003A45DF" w:rsidP="003A45DF">
    <w:pPr>
      <w:tabs>
        <w:tab w:val="center" w:pos="4680"/>
        <w:tab w:val="right" w:pos="9360"/>
      </w:tabs>
      <w:spacing w:after="0" w:line="240" w:lineRule="auto"/>
    </w:pPr>
    <w:r w:rsidRPr="002A5CAF">
      <w:t>*To be used by LEAs to discern gaps in instructional materials before new materials are adopted at the local level in 2021.</w:t>
    </w:r>
  </w:p>
  <w:p w14:paraId="02B9648D" w14:textId="2815D385" w:rsidR="003A45DF" w:rsidRDefault="003A45DF">
    <w:pPr>
      <w:pStyle w:val="Footer"/>
    </w:pPr>
  </w:p>
  <w:p w14:paraId="1FB97B4A" w14:textId="77777777" w:rsidR="003A45DF" w:rsidRDefault="003A45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68737" w14:textId="77777777" w:rsidR="00620DC3" w:rsidRDefault="00620D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A7356" w14:textId="77777777" w:rsidR="00760D1F" w:rsidRDefault="00760D1F" w:rsidP="000B2C08">
      <w:pPr>
        <w:spacing w:after="0" w:line="240" w:lineRule="auto"/>
      </w:pPr>
      <w:r>
        <w:separator/>
      </w:r>
    </w:p>
  </w:footnote>
  <w:footnote w:type="continuationSeparator" w:id="0">
    <w:p w14:paraId="176F8ACD" w14:textId="77777777" w:rsidR="00760D1F" w:rsidRDefault="00760D1F" w:rsidP="000B2C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24CB5" w14:textId="77777777" w:rsidR="00620DC3" w:rsidRDefault="00620D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C1431" w14:textId="4EC3D35B" w:rsidR="003A45DF" w:rsidRPr="003A45DF" w:rsidRDefault="003A45DF" w:rsidP="003A45DF">
    <w:pPr>
      <w:pStyle w:val="Header"/>
      <w:jc w:val="right"/>
    </w:pPr>
    <w:r>
      <w:rPr>
        <w:noProof/>
      </w:rPr>
      <w:drawing>
        <wp:anchor distT="0" distB="0" distL="114300" distR="114300" simplePos="0" relativeHeight="251657216" behindDoc="0" locked="0" layoutInCell="1" allowOverlap="1" wp14:anchorId="1A52E28F" wp14:editId="437AD580">
          <wp:simplePos x="0" y="0"/>
          <wp:positionH relativeFrom="margin">
            <wp:posOffset>-133350</wp:posOffset>
          </wp:positionH>
          <wp:positionV relativeFrom="page">
            <wp:posOffset>209550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1">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sdt>
      <w:sdtPr>
        <w:id w:val="687950175"/>
        <w:docPartObj>
          <w:docPartGallery w:val="Watermarks"/>
          <w:docPartUnique/>
        </w:docPartObj>
      </w:sdtPr>
      <w:sdtEndPr/>
      <w:sdtContent>
        <w:r w:rsidR="00760D1F">
          <w:rPr>
            <w:noProof/>
          </w:rPr>
          <w:pict w14:anchorId="401A01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30556">
      <w:ptab w:relativeTo="margin" w:alignment="center" w:leader="none"/>
    </w:r>
    <w:r w:rsidR="00397809" w:rsidRPr="003A45DF">
      <w:rPr>
        <w:rFonts w:ascii="Open Sans" w:hAnsi="Open Sans" w:cs="Open Sans"/>
        <w:sz w:val="32"/>
        <w:szCs w:val="32"/>
      </w:rPr>
      <w:t xml:space="preserve">Integrated Math I </w:t>
    </w:r>
    <w:r w:rsidR="00B30556" w:rsidRPr="003A45DF">
      <w:rPr>
        <w:rFonts w:ascii="Open Sans" w:hAnsi="Open Sans" w:cs="Open Sans"/>
        <w:sz w:val="32"/>
        <w:szCs w:val="32"/>
      </w:rPr>
      <w:t>Instructional Materials</w:t>
    </w:r>
    <w:r>
      <w:rPr>
        <w:rFonts w:ascii="Open Sans" w:hAnsi="Open Sans" w:cs="Open Sans"/>
        <w:sz w:val="32"/>
        <w:szCs w:val="32"/>
      </w:rPr>
      <w:t xml:space="preserve">                                        </w:t>
    </w:r>
    <w:sdt>
      <w:sdtPr>
        <w:rPr>
          <w:rFonts w:ascii="Open Sans" w:hAnsi="Open Sans" w:cs="Open Sans"/>
          <w:sz w:val="32"/>
          <w:szCs w:val="32"/>
        </w:rPr>
        <w:id w:val="934172080"/>
        <w:docPartObj>
          <w:docPartGallery w:val="Page Numbers (Top of Page)"/>
        </w:docPartObj>
      </w:sdtPr>
      <w:sdtEndPr>
        <w:rPr>
          <w:rFonts w:asciiTheme="minorHAnsi" w:hAnsiTheme="minorHAnsi" w:cstheme="minorBidi"/>
          <w:noProof/>
          <w:sz w:val="22"/>
          <w:szCs w:val="22"/>
        </w:rPr>
      </w:sdtEndPr>
      <w:sdtContent>
        <w:r>
          <w:fldChar w:fldCharType="begin"/>
        </w:r>
        <w:r>
          <w:instrText xml:space="preserve"> PAGE   \* MERGEFORMAT </w:instrText>
        </w:r>
        <w:r>
          <w:fldChar w:fldCharType="separate"/>
        </w:r>
        <w:r w:rsidR="004B61D2">
          <w:rPr>
            <w:noProof/>
          </w:rPr>
          <w:t>1</w:t>
        </w:r>
        <w:r>
          <w:rPr>
            <w:noProof/>
          </w:rPr>
          <w:fldChar w:fldCharType="end"/>
        </w:r>
      </w:sdtContent>
    </w:sdt>
  </w:p>
  <w:p w14:paraId="49C826EA" w14:textId="0A5E1CAE" w:rsidR="00B30556" w:rsidRPr="003A45DF" w:rsidRDefault="003A45DF" w:rsidP="003A45DF">
    <w:pPr>
      <w:pStyle w:val="Header"/>
      <w:rPr>
        <w:rFonts w:ascii="Open Sans" w:hAnsi="Open Sans" w:cs="Open Sans"/>
      </w:rPr>
    </w:pPr>
    <w:r>
      <w:rPr>
        <w:rFonts w:ascii="Open Sans" w:hAnsi="Open Sans" w:cs="Open Sans"/>
        <w:sz w:val="32"/>
        <w:szCs w:val="32"/>
      </w:rPr>
      <w:tab/>
      <w:t xml:space="preserve">                                         </w:t>
    </w:r>
    <w:r w:rsidR="00B30556" w:rsidRPr="003A45DF">
      <w:rPr>
        <w:rFonts w:ascii="Open Sans" w:hAnsi="Open Sans" w:cs="Open Sans"/>
        <w:sz w:val="32"/>
        <w:szCs w:val="32"/>
      </w:rPr>
      <w:t>Screening Instrument</w:t>
    </w:r>
    <w:r w:rsidR="00620DC3" w:rsidRPr="004B61D2">
      <w:rPr>
        <w:rFonts w:ascii="Open Sans" w:hAnsi="Open Sans" w:cs="Open Sans"/>
        <w:sz w:val="32"/>
        <w:szCs w:val="32"/>
        <w:vertAlign w:val="superscript"/>
      </w:rPr>
      <w:t>*</w:t>
    </w:r>
    <w:r w:rsidR="00B30556" w:rsidRPr="003A45DF">
      <w:rPr>
        <w:rFonts w:ascii="Open Sans" w:hAnsi="Open Sans" w:cs="Open Sans"/>
      </w:rPr>
      <w:ptab w:relativeTo="margin" w:alignment="right" w:leader="none"/>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0DDD7" w14:textId="77777777" w:rsidR="00620DC3" w:rsidRDefault="00620D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C3BD3"/>
    <w:multiLevelType w:val="hybridMultilevel"/>
    <w:tmpl w:val="4822AD82"/>
    <w:lvl w:ilvl="0" w:tplc="04090019">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87B05"/>
    <w:multiLevelType w:val="hybridMultilevel"/>
    <w:tmpl w:val="C7243952"/>
    <w:lvl w:ilvl="0" w:tplc="735AD336">
      <w:start w:val="1"/>
      <w:numFmt w:val="upperLetter"/>
      <w:suff w:val="nothing"/>
      <w:lvlText w:val="%1."/>
      <w:lvlJc w:val="left"/>
      <w:pPr>
        <w:ind w:left="0" w:firstLine="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1B40C7"/>
    <w:multiLevelType w:val="hybridMultilevel"/>
    <w:tmpl w:val="5488810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E8239A5"/>
    <w:multiLevelType w:val="hybridMultilevel"/>
    <w:tmpl w:val="0DC807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704DA8"/>
    <w:multiLevelType w:val="hybridMultilevel"/>
    <w:tmpl w:val="DA36CFAC"/>
    <w:lvl w:ilvl="0" w:tplc="04090019">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77F36B8D"/>
    <w:multiLevelType w:val="hybridMultilevel"/>
    <w:tmpl w:val="2F80AA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EEF5B57"/>
    <w:multiLevelType w:val="hybridMultilevel"/>
    <w:tmpl w:val="89DAFB8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6"/>
  </w:num>
  <w:num w:numId="3">
    <w:abstractNumId w:val="0"/>
  </w:num>
  <w:num w:numId="4">
    <w:abstractNumId w:val="5"/>
  </w:num>
  <w:num w:numId="5">
    <w:abstractNumId w:val="7"/>
  </w:num>
  <w:num w:numId="6">
    <w:abstractNumId w:val="3"/>
  </w:num>
  <w:num w:numId="7">
    <w:abstractNumId w:val="4"/>
  </w:num>
  <w:num w:numId="8">
    <w:abstractNumId w:val="1"/>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885"/>
    <w:rsid w:val="000B2C08"/>
    <w:rsid w:val="000E2DC3"/>
    <w:rsid w:val="000E6C70"/>
    <w:rsid w:val="001005E6"/>
    <w:rsid w:val="001304F7"/>
    <w:rsid w:val="00254A08"/>
    <w:rsid w:val="0025586F"/>
    <w:rsid w:val="00292ED9"/>
    <w:rsid w:val="002D5705"/>
    <w:rsid w:val="002E6957"/>
    <w:rsid w:val="002F46F6"/>
    <w:rsid w:val="00313023"/>
    <w:rsid w:val="00326A31"/>
    <w:rsid w:val="00397809"/>
    <w:rsid w:val="003A45DF"/>
    <w:rsid w:val="004640A7"/>
    <w:rsid w:val="004A4516"/>
    <w:rsid w:val="004B61D2"/>
    <w:rsid w:val="004D2026"/>
    <w:rsid w:val="004D21F6"/>
    <w:rsid w:val="00505F78"/>
    <w:rsid w:val="005112C4"/>
    <w:rsid w:val="00555A7A"/>
    <w:rsid w:val="005F57BD"/>
    <w:rsid w:val="00620DC3"/>
    <w:rsid w:val="00662C4C"/>
    <w:rsid w:val="006660C5"/>
    <w:rsid w:val="00676811"/>
    <w:rsid w:val="006C7C51"/>
    <w:rsid w:val="006D3685"/>
    <w:rsid w:val="00702B0A"/>
    <w:rsid w:val="00704018"/>
    <w:rsid w:val="007433AC"/>
    <w:rsid w:val="00760D1F"/>
    <w:rsid w:val="00776384"/>
    <w:rsid w:val="00790DA9"/>
    <w:rsid w:val="007A7873"/>
    <w:rsid w:val="00801FD4"/>
    <w:rsid w:val="008656C1"/>
    <w:rsid w:val="0086583A"/>
    <w:rsid w:val="008C1C34"/>
    <w:rsid w:val="00910A4D"/>
    <w:rsid w:val="00932AB5"/>
    <w:rsid w:val="009562B1"/>
    <w:rsid w:val="00956E6B"/>
    <w:rsid w:val="009D0943"/>
    <w:rsid w:val="009E1608"/>
    <w:rsid w:val="009F2306"/>
    <w:rsid w:val="009F3821"/>
    <w:rsid w:val="00A425E3"/>
    <w:rsid w:val="00A57CF3"/>
    <w:rsid w:val="00A72564"/>
    <w:rsid w:val="00AE4885"/>
    <w:rsid w:val="00B30556"/>
    <w:rsid w:val="00B7449F"/>
    <w:rsid w:val="00B761A1"/>
    <w:rsid w:val="00C014A0"/>
    <w:rsid w:val="00C321D7"/>
    <w:rsid w:val="00C33B5D"/>
    <w:rsid w:val="00C46BF0"/>
    <w:rsid w:val="00C73DA7"/>
    <w:rsid w:val="00C85B86"/>
    <w:rsid w:val="00CB637C"/>
    <w:rsid w:val="00D00168"/>
    <w:rsid w:val="00D077FE"/>
    <w:rsid w:val="00D54A65"/>
    <w:rsid w:val="00D65C8D"/>
    <w:rsid w:val="00D73985"/>
    <w:rsid w:val="00D92EB0"/>
    <w:rsid w:val="00D9741F"/>
    <w:rsid w:val="00DC2B6F"/>
    <w:rsid w:val="00E83164"/>
    <w:rsid w:val="00EB5E2B"/>
    <w:rsid w:val="00EF1536"/>
    <w:rsid w:val="00F61486"/>
    <w:rsid w:val="00F63955"/>
    <w:rsid w:val="00FB4A57"/>
    <w:rsid w:val="00FE0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D5A0564"/>
  <w15:chartTrackingRefBased/>
  <w15:docId w15:val="{4A7F7CBE-4878-4CAF-9746-69D5D6FDD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8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4885"/>
    <w:pPr>
      <w:ind w:left="720"/>
      <w:contextualSpacing/>
    </w:pPr>
  </w:style>
  <w:style w:type="paragraph" w:customStyle="1" w:styleId="Body">
    <w:name w:val="Body"/>
    <w:rsid w:val="00AE488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character" w:styleId="CommentReference">
    <w:name w:val="annotation reference"/>
    <w:basedOn w:val="DefaultParagraphFont"/>
    <w:uiPriority w:val="99"/>
    <w:semiHidden/>
    <w:unhideWhenUsed/>
    <w:rsid w:val="00AE4885"/>
    <w:rPr>
      <w:sz w:val="16"/>
      <w:szCs w:val="16"/>
    </w:rPr>
  </w:style>
  <w:style w:type="paragraph" w:styleId="CommentText">
    <w:name w:val="annotation text"/>
    <w:basedOn w:val="Normal"/>
    <w:link w:val="CommentTextChar"/>
    <w:uiPriority w:val="99"/>
    <w:semiHidden/>
    <w:unhideWhenUsed/>
    <w:rsid w:val="00AE4885"/>
    <w:pPr>
      <w:spacing w:line="240" w:lineRule="auto"/>
    </w:pPr>
    <w:rPr>
      <w:sz w:val="20"/>
      <w:szCs w:val="20"/>
    </w:rPr>
  </w:style>
  <w:style w:type="character" w:customStyle="1" w:styleId="CommentTextChar">
    <w:name w:val="Comment Text Char"/>
    <w:basedOn w:val="DefaultParagraphFont"/>
    <w:link w:val="CommentText"/>
    <w:uiPriority w:val="99"/>
    <w:semiHidden/>
    <w:rsid w:val="00AE4885"/>
    <w:rPr>
      <w:sz w:val="20"/>
      <w:szCs w:val="20"/>
    </w:rPr>
  </w:style>
  <w:style w:type="paragraph" w:styleId="BalloonText">
    <w:name w:val="Balloon Text"/>
    <w:basedOn w:val="Normal"/>
    <w:link w:val="BalloonTextChar"/>
    <w:uiPriority w:val="99"/>
    <w:semiHidden/>
    <w:unhideWhenUsed/>
    <w:rsid w:val="00AE48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885"/>
    <w:rPr>
      <w:rFonts w:ascii="Segoe UI" w:hAnsi="Segoe UI" w:cs="Segoe UI"/>
      <w:sz w:val="18"/>
      <w:szCs w:val="18"/>
    </w:rPr>
  </w:style>
  <w:style w:type="paragraph" w:styleId="Header">
    <w:name w:val="header"/>
    <w:basedOn w:val="Normal"/>
    <w:link w:val="HeaderChar"/>
    <w:uiPriority w:val="99"/>
    <w:unhideWhenUsed/>
    <w:rsid w:val="000B2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C08"/>
  </w:style>
  <w:style w:type="paragraph" w:styleId="Footer">
    <w:name w:val="footer"/>
    <w:basedOn w:val="Normal"/>
    <w:link w:val="FooterChar"/>
    <w:uiPriority w:val="99"/>
    <w:unhideWhenUsed/>
    <w:rsid w:val="000B2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C08"/>
  </w:style>
  <w:style w:type="paragraph" w:styleId="CommentSubject">
    <w:name w:val="annotation subject"/>
    <w:basedOn w:val="CommentText"/>
    <w:next w:val="CommentText"/>
    <w:link w:val="CommentSubjectChar"/>
    <w:uiPriority w:val="99"/>
    <w:semiHidden/>
    <w:unhideWhenUsed/>
    <w:rsid w:val="00555A7A"/>
    <w:rPr>
      <w:b/>
      <w:bCs/>
    </w:rPr>
  </w:style>
  <w:style w:type="character" w:customStyle="1" w:styleId="CommentSubjectChar">
    <w:name w:val="Comment Subject Char"/>
    <w:basedOn w:val="CommentTextChar"/>
    <w:link w:val="CommentSubject"/>
    <w:uiPriority w:val="99"/>
    <w:semiHidden/>
    <w:rsid w:val="00555A7A"/>
    <w:rPr>
      <w:b/>
      <w:bCs/>
      <w:sz w:val="20"/>
      <w:szCs w:val="20"/>
    </w:rPr>
  </w:style>
  <w:style w:type="paragraph" w:styleId="Revision">
    <w:name w:val="Revision"/>
    <w:hidden/>
    <w:uiPriority w:val="99"/>
    <w:semiHidden/>
    <w:rsid w:val="00704018"/>
    <w:pPr>
      <w:spacing w:after="0" w:line="240" w:lineRule="auto"/>
    </w:pPr>
  </w:style>
  <w:style w:type="character" w:customStyle="1" w:styleId="apple-converted-space">
    <w:name w:val="apple-converted-space"/>
    <w:basedOn w:val="DefaultParagraphFont"/>
    <w:rsid w:val="00C85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62D92-FB6F-4F49-8AD7-DE7722C09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3706</Words>
  <Characters>21128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24785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Haun</dc:creator>
  <cp:keywords/>
  <dc:description/>
  <cp:lastModifiedBy>Christopher C. Sanders</cp:lastModifiedBy>
  <cp:revision>3</cp:revision>
  <cp:lastPrinted>2017-01-31T20:38:00Z</cp:lastPrinted>
  <dcterms:created xsi:type="dcterms:W3CDTF">2017-03-29T13:42:00Z</dcterms:created>
  <dcterms:modified xsi:type="dcterms:W3CDTF">2017-03-29T14:01:00Z</dcterms:modified>
</cp:coreProperties>
</file>